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03" w:rsidRDefault="00846303" w:rsidP="00846303">
      <w:pPr>
        <w:tabs>
          <w:tab w:val="left" w:pos="180"/>
        </w:tabs>
        <w:ind w:right="-567"/>
        <w:jc w:val="both"/>
        <w:rPr>
          <w:rFonts w:ascii="Arial Narrow" w:hAnsi="Arial Narrow"/>
          <w:sz w:val="26"/>
          <w:szCs w:val="26"/>
          <w:lang w:val="sr-Latn-CS"/>
        </w:rPr>
      </w:pPr>
      <w:bookmarkStart w:id="0" w:name="_GoBack"/>
      <w:bookmarkEnd w:id="0"/>
    </w:p>
    <w:p w:rsidR="00846303" w:rsidRDefault="00846303" w:rsidP="00846303">
      <w:pPr>
        <w:tabs>
          <w:tab w:val="left" w:pos="180"/>
        </w:tabs>
        <w:ind w:right="-567" w:firstLine="709"/>
        <w:jc w:val="both"/>
        <w:rPr>
          <w:rFonts w:ascii="Arial Narrow" w:hAnsi="Arial Narrow"/>
          <w:sz w:val="26"/>
          <w:szCs w:val="26"/>
          <w:lang w:val="sr-Latn-CS"/>
        </w:rPr>
      </w:pPr>
      <w:r>
        <w:rPr>
          <w:rFonts w:ascii="Arial Narrow" w:hAnsi="Arial Narrow"/>
          <w:sz w:val="26"/>
          <w:szCs w:val="26"/>
          <w:lang w:val="sr-Latn-CS"/>
        </w:rPr>
        <w:t xml:space="preserve">Ustavni sud Crne Gore, u sastavu: </w:t>
      </w:r>
      <w:r>
        <w:rPr>
          <w:rFonts w:ascii="Arial Narrow" w:hAnsi="Arial Narrow"/>
          <w:sz w:val="26"/>
          <w:szCs w:val="26"/>
        </w:rPr>
        <w:t>predsjednik</w:t>
      </w:r>
      <w:r>
        <w:rPr>
          <w:rFonts w:ascii="Arial Narrow" w:hAnsi="Arial Narrow"/>
          <w:i/>
          <w:sz w:val="26"/>
          <w:szCs w:val="26"/>
        </w:rPr>
        <w:t xml:space="preserve"> </w:t>
      </w:r>
      <w:r>
        <w:rPr>
          <w:rFonts w:ascii="Arial Narrow" w:hAnsi="Arial Narrow"/>
          <w:sz w:val="26"/>
          <w:szCs w:val="26"/>
        </w:rPr>
        <w:t>Dragoljub Drašković i sudije -  Milorad Gogić, Miodrag Iličković,</w:t>
      </w:r>
      <w:r>
        <w:rPr>
          <w:rFonts w:ascii="Arial Narrow" w:hAnsi="Arial Narrow"/>
          <w:sz w:val="26"/>
          <w:szCs w:val="26"/>
          <w:lang w:val="sl-SI"/>
        </w:rPr>
        <w:t xml:space="preserve"> Desanka Lopičić, </w:t>
      </w:r>
      <w:r>
        <w:rPr>
          <w:rFonts w:ascii="Arial Narrow" w:hAnsi="Arial Narrow"/>
          <w:sz w:val="26"/>
          <w:szCs w:val="26"/>
        </w:rPr>
        <w:t>Mevlida Muratović, Hamdija Šarkinović i Budimir Šćepanović,</w:t>
      </w:r>
      <w:r>
        <w:rPr>
          <w:rFonts w:ascii="Arial Narrow" w:hAnsi="Arial Narrow"/>
          <w:sz w:val="26"/>
          <w:szCs w:val="26"/>
          <w:lang w:val="sr-Latn-CS"/>
        </w:rPr>
        <w:t xml:space="preserve"> na osnovu odredaba člana 149. stav 1. tačka 1. i stav 2., </w:t>
      </w:r>
      <w:r>
        <w:rPr>
          <w:rFonts w:ascii="Arial Narrow" w:hAnsi="Arial Narrow"/>
          <w:sz w:val="26"/>
          <w:szCs w:val="26"/>
        </w:rPr>
        <w:t xml:space="preserve">člana 151. st. 3. i 4. </w:t>
      </w:r>
      <w:r>
        <w:rPr>
          <w:rFonts w:ascii="Arial Narrow" w:hAnsi="Arial Narrow"/>
          <w:sz w:val="26"/>
          <w:szCs w:val="26"/>
          <w:lang w:val="sr-Latn-CS"/>
        </w:rPr>
        <w:t xml:space="preserve">Ustava Crne Gore, člana 48. tačka 1. i </w:t>
      </w:r>
      <w:r>
        <w:rPr>
          <w:rFonts w:ascii="Arial Narrow" w:hAnsi="Arial Narrow"/>
          <w:sz w:val="26"/>
          <w:szCs w:val="26"/>
        </w:rPr>
        <w:t xml:space="preserve">člana 52. stav 2. Zakona o Ustavnom sudu Crne Gore </w:t>
      </w:r>
      <w:r>
        <w:rPr>
          <w:rFonts w:ascii="Arial Narrow" w:hAnsi="Arial Narrow" w:cs="Arial"/>
          <w:sz w:val="26"/>
          <w:szCs w:val="26"/>
          <w:lang w:val="sl-SI"/>
        </w:rPr>
        <w:t>(</w:t>
      </w:r>
      <w:r>
        <w:rPr>
          <w:rFonts w:ascii="Arial Narrow" w:hAnsi="Arial Narrow"/>
          <w:bCs/>
          <w:sz w:val="26"/>
          <w:szCs w:val="26"/>
          <w:lang w:val="pl-PL"/>
        </w:rPr>
        <w:t>“</w:t>
      </w:r>
      <w:r>
        <w:rPr>
          <w:rFonts w:ascii="Arial Narrow" w:hAnsi="Arial Narrow" w:cs="Arial"/>
          <w:sz w:val="26"/>
          <w:szCs w:val="26"/>
          <w:lang w:val="sl-SI"/>
        </w:rPr>
        <w:t>Službeni list Crne Gore</w:t>
      </w:r>
      <w:r>
        <w:rPr>
          <w:rFonts w:ascii="Arial Narrow" w:hAnsi="Arial Narrow"/>
          <w:bCs/>
          <w:sz w:val="26"/>
          <w:szCs w:val="26"/>
          <w:lang w:val="pl-PL"/>
        </w:rPr>
        <w:t>“</w:t>
      </w:r>
      <w:r>
        <w:rPr>
          <w:rFonts w:ascii="Arial Narrow" w:hAnsi="Arial Narrow" w:cs="Arial"/>
          <w:sz w:val="26"/>
          <w:szCs w:val="26"/>
          <w:lang w:val="sl-SI"/>
        </w:rPr>
        <w:t xml:space="preserve">, </w:t>
      </w:r>
      <w:r>
        <w:rPr>
          <w:rFonts w:ascii="Arial Narrow" w:hAnsi="Arial Narrow" w:cs="Arial"/>
          <w:sz w:val="26"/>
          <w:szCs w:val="26"/>
          <w:lang w:val="sr-Latn-CS"/>
        </w:rPr>
        <w:t xml:space="preserve">broj </w:t>
      </w:r>
      <w:r>
        <w:rPr>
          <w:rFonts w:ascii="Arial Narrow" w:hAnsi="Arial Narrow"/>
          <w:sz w:val="26"/>
          <w:szCs w:val="26"/>
          <w:lang w:val="sl-SI"/>
        </w:rPr>
        <w:t xml:space="preserve">11/15.), nakon održane javne rasprave, većinom glasova, </w:t>
      </w:r>
      <w:r>
        <w:rPr>
          <w:rFonts w:ascii="Arial Narrow" w:hAnsi="Arial Narrow"/>
          <w:sz w:val="26"/>
          <w:szCs w:val="26"/>
          <w:lang w:val="sr-Latn-CS"/>
        </w:rPr>
        <w:t>na sjednici od  19. aprila 2017. godine, donio je</w:t>
      </w:r>
    </w:p>
    <w:p w:rsidR="00846303" w:rsidRDefault="00846303" w:rsidP="00846303">
      <w:pPr>
        <w:tabs>
          <w:tab w:val="left" w:pos="180"/>
        </w:tabs>
        <w:ind w:right="-567" w:firstLine="709"/>
        <w:jc w:val="both"/>
        <w:rPr>
          <w:rFonts w:ascii="Arial Narrow" w:hAnsi="Arial Narrow"/>
          <w:sz w:val="26"/>
          <w:szCs w:val="26"/>
          <w:lang w:val="sr-Latn-CS"/>
        </w:rPr>
      </w:pPr>
    </w:p>
    <w:p w:rsidR="00846303" w:rsidRPr="006149AF" w:rsidRDefault="00846303" w:rsidP="006149AF">
      <w:pPr>
        <w:ind w:right="-567"/>
        <w:jc w:val="center"/>
        <w:rPr>
          <w:rFonts w:ascii="Arial Narrow" w:hAnsi="Arial Narrow"/>
          <w:b/>
          <w:bCs/>
          <w:sz w:val="26"/>
          <w:szCs w:val="26"/>
          <w:lang w:val="sr-Latn-CS"/>
        </w:rPr>
      </w:pPr>
      <w:r w:rsidRPr="006149AF">
        <w:rPr>
          <w:rFonts w:ascii="Arial Narrow" w:hAnsi="Arial Narrow"/>
          <w:b/>
          <w:bCs/>
          <w:sz w:val="26"/>
          <w:szCs w:val="26"/>
          <w:lang w:val="sr-Latn-CS"/>
        </w:rPr>
        <w:t>O D L U K U</w:t>
      </w:r>
    </w:p>
    <w:p w:rsidR="00846303" w:rsidRDefault="00846303" w:rsidP="00846303">
      <w:pPr>
        <w:ind w:right="-567"/>
        <w:jc w:val="both"/>
        <w:rPr>
          <w:rFonts w:ascii="Arial Narrow" w:hAnsi="Arial Narrow"/>
          <w:bCs/>
          <w:sz w:val="26"/>
          <w:szCs w:val="26"/>
          <w:lang w:val="sr-Latn-CS"/>
        </w:rPr>
      </w:pPr>
    </w:p>
    <w:p w:rsidR="00846303" w:rsidRDefault="00846303" w:rsidP="00846303">
      <w:pPr>
        <w:ind w:right="-567" w:firstLine="709"/>
        <w:jc w:val="both"/>
        <w:rPr>
          <w:rFonts w:ascii="Arial Narrow" w:hAnsi="Arial Narrow"/>
          <w:sz w:val="26"/>
          <w:szCs w:val="26"/>
          <w:lang w:val="sr-Latn-CS"/>
        </w:rPr>
      </w:pPr>
      <w:r w:rsidRPr="006149AF">
        <w:rPr>
          <w:rFonts w:ascii="Arial Narrow" w:hAnsi="Arial Narrow"/>
          <w:b/>
          <w:bCs/>
          <w:sz w:val="26"/>
          <w:szCs w:val="26"/>
          <w:lang w:val="sr-Latn-CS"/>
        </w:rPr>
        <w:t>I UKIDAJU SE</w:t>
      </w:r>
      <w:r>
        <w:rPr>
          <w:rFonts w:ascii="Arial Narrow" w:hAnsi="Arial Narrow"/>
          <w:bCs/>
          <w:sz w:val="26"/>
          <w:szCs w:val="26"/>
          <w:lang w:val="sr-Latn-CS"/>
        </w:rPr>
        <w:t xml:space="preserve"> </w:t>
      </w:r>
      <w:r>
        <w:rPr>
          <w:rFonts w:ascii="Arial Narrow" w:hAnsi="Arial Narrow"/>
          <w:sz w:val="26"/>
          <w:szCs w:val="26"/>
          <w:lang w:val="sr-Latn-CS"/>
        </w:rPr>
        <w:t xml:space="preserve">odredbe člana </w:t>
      </w:r>
      <w:r>
        <w:rPr>
          <w:rFonts w:ascii="Arial Narrow" w:hAnsi="Arial Narrow"/>
          <w:sz w:val="26"/>
          <w:szCs w:val="26"/>
        </w:rPr>
        <w:t xml:space="preserve">4. (član 54.a st. 2. 3. i 4. i član 54.b stav 2.) Zakona o dopunama Zakona o socijalnoj i dječjoj zaštiti </w:t>
      </w:r>
      <w:r>
        <w:rPr>
          <w:rFonts w:ascii="Arial Narrow" w:hAnsi="Arial Narrow"/>
          <w:sz w:val="26"/>
          <w:szCs w:val="26"/>
          <w:lang w:val="sl-SI"/>
        </w:rPr>
        <w:t xml:space="preserve">(»Službeni list Crne Gore«, </w:t>
      </w:r>
      <w:r>
        <w:rPr>
          <w:rFonts w:ascii="Arial Narrow" w:hAnsi="Arial Narrow"/>
          <w:sz w:val="26"/>
          <w:szCs w:val="26"/>
          <w:lang w:val="sr-Latn-CS"/>
        </w:rPr>
        <w:t>broj 42/15.) i prestaju da važe danom objavljivanja ove odluke.</w:t>
      </w:r>
    </w:p>
    <w:p w:rsidR="00846303" w:rsidRDefault="00846303" w:rsidP="00846303">
      <w:pPr>
        <w:ind w:right="-567" w:firstLine="709"/>
        <w:jc w:val="both"/>
        <w:rPr>
          <w:rFonts w:ascii="Arial Narrow" w:hAnsi="Arial Narrow"/>
          <w:sz w:val="26"/>
          <w:szCs w:val="26"/>
          <w:lang w:val="sr-Latn-CS"/>
        </w:rPr>
      </w:pPr>
    </w:p>
    <w:p w:rsidR="00846303" w:rsidRDefault="00846303" w:rsidP="00846303">
      <w:pPr>
        <w:ind w:right="-567" w:firstLine="720"/>
        <w:jc w:val="both"/>
        <w:rPr>
          <w:rFonts w:ascii="Arial Narrow" w:hAnsi="Arial Narrow"/>
          <w:sz w:val="26"/>
          <w:szCs w:val="26"/>
          <w:lang w:val="sr-Latn-CS"/>
        </w:rPr>
      </w:pPr>
      <w:r w:rsidRPr="006149AF">
        <w:rPr>
          <w:rFonts w:ascii="Arial Narrow" w:hAnsi="Arial Narrow"/>
          <w:b/>
          <w:bCs/>
          <w:sz w:val="26"/>
          <w:szCs w:val="26"/>
          <w:lang w:val="sr-Latn-CS"/>
        </w:rPr>
        <w:t>II UTVRĐUJE SE</w:t>
      </w:r>
      <w:r>
        <w:rPr>
          <w:rFonts w:ascii="Arial Narrow" w:hAnsi="Arial Narrow"/>
          <w:sz w:val="26"/>
          <w:szCs w:val="26"/>
          <w:lang w:val="sr-Latn-CS"/>
        </w:rPr>
        <w:t xml:space="preserve"> da odredbe člana 4. </w:t>
      </w:r>
      <w:r>
        <w:rPr>
          <w:rFonts w:ascii="Arial Narrow" w:hAnsi="Arial Narrow"/>
          <w:sz w:val="26"/>
          <w:szCs w:val="26"/>
        </w:rPr>
        <w:t>(član 54.a stav 1. i član 54. b stav 1.) istog Zakona</w:t>
      </w:r>
      <w:r>
        <w:rPr>
          <w:rFonts w:ascii="Arial Narrow" w:hAnsi="Arial Narrow"/>
          <w:sz w:val="26"/>
          <w:szCs w:val="26"/>
          <w:lang w:val="sr-Latn-CS"/>
        </w:rPr>
        <w:t>, u vrijeme važenja, nijesu bile u saglasnosti s Ustavom.</w:t>
      </w:r>
    </w:p>
    <w:p w:rsidR="00846303" w:rsidRDefault="00846303" w:rsidP="00846303">
      <w:pPr>
        <w:ind w:right="-567" w:firstLine="720"/>
        <w:jc w:val="both"/>
        <w:rPr>
          <w:rFonts w:ascii="Arial Narrow" w:hAnsi="Arial Narrow"/>
          <w:sz w:val="26"/>
          <w:szCs w:val="26"/>
          <w:lang w:val="sr-Latn-CS"/>
        </w:rPr>
      </w:pPr>
    </w:p>
    <w:p w:rsidR="00846303" w:rsidRDefault="00846303" w:rsidP="00846303">
      <w:pPr>
        <w:ind w:right="-567" w:firstLine="720"/>
        <w:jc w:val="both"/>
        <w:rPr>
          <w:rFonts w:ascii="Arial Narrow" w:hAnsi="Arial Narrow"/>
          <w:sz w:val="26"/>
          <w:szCs w:val="26"/>
        </w:rPr>
      </w:pPr>
      <w:r w:rsidRPr="006149AF">
        <w:rPr>
          <w:rFonts w:ascii="Arial Narrow" w:hAnsi="Arial Narrow"/>
          <w:b/>
          <w:bCs/>
          <w:sz w:val="26"/>
          <w:szCs w:val="26"/>
        </w:rPr>
        <w:t>III</w:t>
      </w:r>
      <w:r>
        <w:rPr>
          <w:rFonts w:ascii="Arial Narrow" w:hAnsi="Arial Narrow"/>
          <w:bCs/>
          <w:sz w:val="26"/>
          <w:szCs w:val="26"/>
        </w:rPr>
        <w:t> </w:t>
      </w:r>
      <w:r>
        <w:rPr>
          <w:rFonts w:ascii="Arial Narrow" w:hAnsi="Arial Narrow"/>
          <w:sz w:val="26"/>
          <w:szCs w:val="26"/>
        </w:rPr>
        <w:t xml:space="preserve">Ustavni sud određuje da izvršenje ove odluke obuhvata i regulisanje pravne situacije, nastale nakon prestanka važenja neustavnih odredaba člana 4. (čl. 54.a i 54.b) Zakona, iz st. I i II izreke ove odluke, na način da je Vlada Crne Gore dužna da, u roku od tri mjeseca od dana objavljivanja ove odluke Ustavnog suda u “Službenom listu Crne Gore'', Skupštini Crne Gore podnese predlog zakona </w:t>
      </w:r>
      <w:r w:rsidR="006F65BA">
        <w:rPr>
          <w:rFonts w:ascii="Arial Narrow" w:hAnsi="Arial Narrow"/>
          <w:sz w:val="26"/>
          <w:szCs w:val="26"/>
        </w:rPr>
        <w:t>za izvršenje</w:t>
      </w:r>
      <w:r>
        <w:rPr>
          <w:rFonts w:ascii="Arial Narrow" w:hAnsi="Arial Narrow"/>
          <w:sz w:val="26"/>
          <w:szCs w:val="26"/>
        </w:rPr>
        <w:t xml:space="preserve"> ove odluke, kako bi se pravni status korisnica prava na naknadu po osnovu rođenja troje ili više djece, koje im je priznato na osnovu neustavnih odredaba člana 4. (čl. 54.a i 54.b) Zakona o dopunama Zakona o socijalnoj i dječijoj zaštiti, uskladio s Ustavom, saglasno pravnim stavovima Ustavnog suda, izraženim u ovoj odluci.</w:t>
      </w:r>
    </w:p>
    <w:p w:rsidR="00846303" w:rsidRDefault="00846303" w:rsidP="00846303">
      <w:pPr>
        <w:ind w:right="-567"/>
        <w:jc w:val="both"/>
        <w:rPr>
          <w:rFonts w:ascii="Arial Narrow" w:hAnsi="Arial Narrow"/>
          <w:sz w:val="26"/>
          <w:szCs w:val="26"/>
          <w:lang w:val="pl-PL"/>
        </w:rPr>
      </w:pPr>
    </w:p>
    <w:p w:rsidR="00846303" w:rsidRDefault="00846303" w:rsidP="00846303">
      <w:pPr>
        <w:ind w:right="-567" w:firstLine="709"/>
        <w:jc w:val="both"/>
        <w:rPr>
          <w:rFonts w:ascii="Arial Narrow" w:hAnsi="Arial Narrow"/>
          <w:sz w:val="26"/>
          <w:szCs w:val="26"/>
          <w:lang w:val="pl-PL"/>
        </w:rPr>
      </w:pPr>
      <w:r w:rsidRPr="006149AF">
        <w:rPr>
          <w:rFonts w:ascii="Arial Narrow" w:hAnsi="Arial Narrow"/>
          <w:b/>
          <w:bCs/>
          <w:sz w:val="26"/>
          <w:szCs w:val="26"/>
          <w:lang w:val="pl-PL"/>
        </w:rPr>
        <w:t>IV</w:t>
      </w:r>
      <w:r>
        <w:rPr>
          <w:rFonts w:ascii="Arial Narrow" w:hAnsi="Arial Narrow"/>
          <w:bCs/>
          <w:sz w:val="26"/>
          <w:szCs w:val="26"/>
          <w:lang w:val="pl-PL"/>
        </w:rPr>
        <w:t xml:space="preserve"> </w:t>
      </w:r>
      <w:r>
        <w:rPr>
          <w:rFonts w:ascii="Arial Narrow" w:hAnsi="Arial Narrow"/>
          <w:sz w:val="26"/>
          <w:szCs w:val="26"/>
          <w:lang w:val="pl-PL"/>
        </w:rPr>
        <w:t xml:space="preserve">Ova odluka objaviće se u “Službenom listu Crne Gore“. </w:t>
      </w:r>
    </w:p>
    <w:p w:rsidR="00846303" w:rsidRDefault="00846303" w:rsidP="00846303">
      <w:pPr>
        <w:ind w:right="-567"/>
        <w:jc w:val="both"/>
        <w:rPr>
          <w:rFonts w:ascii="Arial Narrow" w:hAnsi="Arial Narrow"/>
          <w:sz w:val="26"/>
          <w:szCs w:val="26"/>
          <w:lang w:val="pl-PL"/>
        </w:rPr>
      </w:pPr>
    </w:p>
    <w:p w:rsidR="00846303" w:rsidRPr="006149AF" w:rsidRDefault="00846303" w:rsidP="006149AF">
      <w:pPr>
        <w:ind w:right="-567"/>
        <w:jc w:val="center"/>
        <w:rPr>
          <w:rFonts w:ascii="Arial Narrow" w:hAnsi="Arial Narrow" w:cs="Arial"/>
          <w:b/>
          <w:sz w:val="26"/>
          <w:szCs w:val="26"/>
          <w:lang w:val="sr-Latn-CS"/>
        </w:rPr>
      </w:pPr>
      <w:r w:rsidRPr="006149AF">
        <w:rPr>
          <w:rFonts w:ascii="Arial Narrow" w:hAnsi="Arial Narrow" w:cs="Arial"/>
          <w:b/>
          <w:sz w:val="26"/>
          <w:szCs w:val="26"/>
          <w:lang w:val="sr-Latn-CS"/>
        </w:rPr>
        <w:t>O b r a z l o ž e nj e</w:t>
      </w:r>
    </w:p>
    <w:p w:rsidR="00846303" w:rsidRDefault="00846303" w:rsidP="00846303">
      <w:pPr>
        <w:ind w:right="-567"/>
        <w:jc w:val="both"/>
        <w:rPr>
          <w:rFonts w:ascii="Arial Narrow" w:hAnsi="Arial Narrow" w:cs="Arial"/>
          <w:sz w:val="26"/>
          <w:szCs w:val="26"/>
          <w:lang w:val="sr-Latn-CS"/>
        </w:rPr>
      </w:pPr>
    </w:p>
    <w:p w:rsidR="00846303" w:rsidRDefault="00846303" w:rsidP="00846303">
      <w:pPr>
        <w:ind w:right="-567"/>
        <w:jc w:val="both"/>
        <w:rPr>
          <w:rFonts w:ascii="Arial Narrow" w:hAnsi="Arial Narrow" w:cs="Arial"/>
          <w:sz w:val="26"/>
          <w:szCs w:val="26"/>
          <w:lang w:val="sr-Latn-CS"/>
        </w:rPr>
      </w:pPr>
      <w:r>
        <w:rPr>
          <w:rFonts w:ascii="Arial Narrow" w:hAnsi="Arial Narrow"/>
          <w:sz w:val="26"/>
          <w:szCs w:val="26"/>
          <w:lang w:val="sr-Latn-CS"/>
        </w:rPr>
        <w:t xml:space="preserve">           I1. Rješenjem Ustavnog suda U-I br. 6/16, od 29. decembra 2016. godine, pokrenut je postupak za ocjenu ustavnosti</w:t>
      </w:r>
      <w:r>
        <w:rPr>
          <w:rFonts w:ascii="Arial Narrow" w:hAnsi="Arial Narrow" w:cs="Arial"/>
          <w:sz w:val="26"/>
          <w:szCs w:val="26"/>
          <w:lang w:val="sr-Latn-CS"/>
        </w:rPr>
        <w:t xml:space="preserve"> odredaba člana</w:t>
      </w:r>
      <w:r>
        <w:rPr>
          <w:rFonts w:ascii="Arial Narrow" w:hAnsi="Arial Narrow"/>
          <w:sz w:val="26"/>
          <w:szCs w:val="26"/>
          <w:lang w:val="sr-Latn-CS"/>
        </w:rPr>
        <w:t xml:space="preserve"> </w:t>
      </w:r>
      <w:r>
        <w:rPr>
          <w:rFonts w:ascii="Arial Narrow" w:hAnsi="Arial Narrow"/>
          <w:sz w:val="26"/>
          <w:szCs w:val="26"/>
        </w:rPr>
        <w:t xml:space="preserve">4. (čl. 54.a i 54.b) Zakona o dopunama Zakona o socijalnoj i dječjoj zaštiti </w:t>
      </w:r>
      <w:r>
        <w:rPr>
          <w:rFonts w:ascii="Arial Narrow" w:hAnsi="Arial Narrow"/>
          <w:sz w:val="26"/>
          <w:szCs w:val="26"/>
          <w:lang w:val="sl-SI"/>
        </w:rPr>
        <w:t xml:space="preserve">(»Službeni list Crne Gore«, </w:t>
      </w:r>
      <w:r>
        <w:rPr>
          <w:rFonts w:ascii="Arial Narrow" w:hAnsi="Arial Narrow"/>
          <w:sz w:val="26"/>
          <w:szCs w:val="26"/>
          <w:lang w:val="sr-Latn-CS"/>
        </w:rPr>
        <w:t>broj  42/15.)</w:t>
      </w:r>
      <w:r>
        <w:rPr>
          <w:rFonts w:ascii="Arial Narrow" w:hAnsi="Arial Narrow" w:cs="Arial"/>
          <w:sz w:val="26"/>
          <w:szCs w:val="26"/>
          <w:lang w:val="sr-Latn-CS"/>
        </w:rPr>
        <w:t>.</w:t>
      </w:r>
    </w:p>
    <w:p w:rsidR="00846303" w:rsidRDefault="00846303" w:rsidP="00846303">
      <w:pPr>
        <w:ind w:right="-567"/>
        <w:jc w:val="both"/>
        <w:rPr>
          <w:rFonts w:ascii="Arial Narrow" w:hAnsi="Arial Narrow" w:cs="Arial"/>
          <w:sz w:val="26"/>
          <w:szCs w:val="26"/>
          <w:lang w:val="sr-Latn-CS"/>
        </w:rPr>
      </w:pPr>
    </w:p>
    <w:p w:rsidR="00846303" w:rsidRDefault="00846303" w:rsidP="00846303">
      <w:pPr>
        <w:ind w:right="-567" w:firstLine="709"/>
        <w:jc w:val="both"/>
        <w:rPr>
          <w:rFonts w:ascii="Arial Narrow" w:hAnsi="Arial Narrow"/>
          <w:sz w:val="26"/>
          <w:szCs w:val="26"/>
          <w:lang w:val="sl-SI"/>
        </w:rPr>
      </w:pPr>
      <w:r>
        <w:rPr>
          <w:rFonts w:ascii="Arial Narrow" w:hAnsi="Arial Narrow" w:cs="Arial"/>
          <w:sz w:val="26"/>
          <w:szCs w:val="26"/>
          <w:lang w:val="sr-Latn-CS"/>
        </w:rPr>
        <w:t>2.</w:t>
      </w:r>
      <w:r>
        <w:rPr>
          <w:rFonts w:ascii="Arial Narrow" w:hAnsi="Arial Narrow"/>
          <w:sz w:val="26"/>
          <w:szCs w:val="26"/>
          <w:lang w:val="sl-SI"/>
        </w:rPr>
        <w:t xml:space="preserve"> Skupština Crne Gore nije dostavila odgovor na navode sadržane u rješenju o pokretanju postupka.</w:t>
      </w:r>
    </w:p>
    <w:p w:rsidR="00846303" w:rsidRDefault="00846303" w:rsidP="00846303">
      <w:pPr>
        <w:ind w:right="-567"/>
        <w:jc w:val="both"/>
        <w:rPr>
          <w:rFonts w:ascii="Arial Narrow" w:hAnsi="Arial Narrow" w:cs="Arial"/>
          <w:sz w:val="26"/>
          <w:szCs w:val="26"/>
          <w:lang w:val="pl-PL"/>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3. Osporenim odredbama Zakona propisano je: </w:t>
      </w:r>
    </w:p>
    <w:p w:rsidR="00846303" w:rsidRDefault="00846303" w:rsidP="00846303">
      <w:pPr>
        <w:ind w:right="-567"/>
        <w:jc w:val="both"/>
        <w:rPr>
          <w:rFonts w:ascii="Arial Narrow" w:hAnsi="Arial Narrow"/>
          <w:sz w:val="26"/>
          <w:szCs w:val="26"/>
        </w:rPr>
      </w:pPr>
    </w:p>
    <w:p w:rsidR="00846303" w:rsidRDefault="00846303" w:rsidP="006149AF">
      <w:pPr>
        <w:ind w:right="-567"/>
        <w:jc w:val="center"/>
        <w:rPr>
          <w:rFonts w:ascii="Arial Narrow" w:hAnsi="Arial Narrow"/>
          <w:bCs/>
          <w:sz w:val="22"/>
          <w:szCs w:val="22"/>
        </w:rPr>
      </w:pPr>
      <w:r>
        <w:rPr>
          <w:rFonts w:ascii="Arial Narrow" w:hAnsi="Arial Narrow"/>
          <w:bCs/>
          <w:sz w:val="22"/>
          <w:szCs w:val="22"/>
        </w:rPr>
        <w:t>“Član 4.</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Poslije člana 54. dodaju se dva nova člana, koji glase: </w:t>
      </w:r>
    </w:p>
    <w:p w:rsidR="00846303" w:rsidRDefault="00846303" w:rsidP="00846303">
      <w:pPr>
        <w:ind w:right="-567" w:firstLine="709"/>
        <w:jc w:val="center"/>
        <w:rPr>
          <w:rFonts w:ascii="Arial Narrow" w:hAnsi="Arial Narrow"/>
          <w:sz w:val="22"/>
          <w:szCs w:val="22"/>
        </w:rPr>
      </w:pPr>
      <w:r>
        <w:rPr>
          <w:rFonts w:ascii="Arial Narrow" w:hAnsi="Arial Narrow"/>
          <w:sz w:val="22"/>
          <w:szCs w:val="22"/>
        </w:rPr>
        <w:t>Naknada po osnovu rođenja troje ili više djece</w:t>
      </w:r>
    </w:p>
    <w:p w:rsidR="00846303" w:rsidRDefault="00846303" w:rsidP="00846303">
      <w:pPr>
        <w:ind w:right="-567"/>
        <w:jc w:val="center"/>
        <w:rPr>
          <w:rFonts w:ascii="Arial Narrow" w:hAnsi="Arial Narrow"/>
          <w:sz w:val="22"/>
          <w:szCs w:val="22"/>
        </w:rPr>
      </w:pPr>
      <w:r>
        <w:rPr>
          <w:rFonts w:ascii="Arial Narrow" w:hAnsi="Arial Narrow"/>
          <w:sz w:val="22"/>
          <w:szCs w:val="22"/>
        </w:rPr>
        <w:t>Član 54.a st. 2. 3. i 4.</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Pravo iz stava 1. ovog člana stiče žena koja rodi troje djece i ostvari najmanje 25 godina radnog staža, odnosno žena koja rodi četvoro ili više djece i ostvari najmanje 15 godina radnog staža. </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Pravo iz stava 1. ovog člana ne može se koristiti za vrijeme trajanja radnog odnosa i isključuje mogućnost istovremenog korišćenja prava na penziju. </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lastRenderedPageBreak/>
        <w:t xml:space="preserve">Za vrijeme korišćenja naknade korisnici prava iz stava 1. ovog člana pripada pravo na zdravstveno osiguranje. </w:t>
      </w:r>
    </w:p>
    <w:p w:rsidR="00846303" w:rsidRDefault="00846303" w:rsidP="00846303">
      <w:pPr>
        <w:ind w:right="-567"/>
        <w:jc w:val="center"/>
        <w:rPr>
          <w:rFonts w:ascii="Arial Narrow" w:hAnsi="Arial Narrow"/>
          <w:sz w:val="22"/>
          <w:szCs w:val="22"/>
        </w:rPr>
      </w:pPr>
      <w:r>
        <w:rPr>
          <w:rFonts w:ascii="Arial Narrow" w:hAnsi="Arial Narrow"/>
          <w:sz w:val="22"/>
          <w:szCs w:val="22"/>
        </w:rPr>
        <w:t>Član 54.b stav 2.</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Pravo iz stava 1. ovog člana stiče žena koja rodi troje ili više djece, a koja se nalazi na evidenciji Zavoda za zapošljavanje najmanje 15 godina.” </w:t>
      </w:r>
    </w:p>
    <w:p w:rsidR="00846303" w:rsidRDefault="00846303" w:rsidP="00846303">
      <w:pPr>
        <w:ind w:right="-567" w:firstLine="709"/>
        <w:jc w:val="both"/>
        <w:rPr>
          <w:rFonts w:ascii="Arial Narrow" w:hAnsi="Arial Narrow"/>
          <w:sz w:val="22"/>
          <w:szCs w:val="22"/>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3.1. Osporenim odredbama Zakona bilo je propisano:</w:t>
      </w:r>
    </w:p>
    <w:p w:rsidR="00846303" w:rsidRDefault="00846303" w:rsidP="00846303">
      <w:pPr>
        <w:ind w:right="-567" w:firstLine="709"/>
        <w:jc w:val="both"/>
        <w:rPr>
          <w:rFonts w:ascii="Arial Narrow" w:hAnsi="Arial Narrow"/>
          <w:sz w:val="26"/>
          <w:szCs w:val="26"/>
        </w:rPr>
      </w:pPr>
    </w:p>
    <w:p w:rsidR="00846303" w:rsidRDefault="00846303" w:rsidP="007F70F9">
      <w:pPr>
        <w:ind w:right="-567"/>
        <w:jc w:val="center"/>
        <w:rPr>
          <w:rFonts w:ascii="Arial Narrow" w:hAnsi="Arial Narrow"/>
          <w:sz w:val="22"/>
          <w:szCs w:val="22"/>
        </w:rPr>
      </w:pPr>
      <w:r>
        <w:rPr>
          <w:rFonts w:ascii="Arial Narrow" w:hAnsi="Arial Narrow"/>
          <w:sz w:val="22"/>
          <w:szCs w:val="22"/>
        </w:rPr>
        <w:t xml:space="preserve">“Član 54.a stav 1. </w:t>
      </w:r>
    </w:p>
    <w:p w:rsidR="00846303" w:rsidRDefault="00846303" w:rsidP="00846303">
      <w:pPr>
        <w:ind w:right="-567" w:firstLine="709"/>
        <w:rPr>
          <w:rFonts w:ascii="Arial Narrow" w:hAnsi="Arial Narrow"/>
          <w:sz w:val="22"/>
          <w:szCs w:val="22"/>
        </w:rPr>
      </w:pPr>
      <w:r>
        <w:rPr>
          <w:rFonts w:ascii="Arial Narrow" w:hAnsi="Arial Narrow"/>
          <w:sz w:val="22"/>
          <w:szCs w:val="22"/>
          <w:lang w:val="hr-HR"/>
        </w:rPr>
        <w:t xml:space="preserve">Žena koja rodi troje ili više djece ima pravo, ukoliko to želi, na doživotnu mjesečnu naknadu u visini 70% prosječne neto zarade u Crnoj Gori, ostvarene u godini koja prethodi godini ostvarivanja tog prava. </w:t>
      </w:r>
    </w:p>
    <w:p w:rsidR="00846303" w:rsidRDefault="00846303" w:rsidP="007F70F9">
      <w:pPr>
        <w:ind w:right="-567"/>
        <w:jc w:val="center"/>
        <w:rPr>
          <w:rFonts w:ascii="Arial Narrow" w:hAnsi="Arial Narrow"/>
          <w:sz w:val="22"/>
          <w:szCs w:val="22"/>
        </w:rPr>
      </w:pPr>
      <w:r>
        <w:rPr>
          <w:rFonts w:ascii="Arial Narrow" w:hAnsi="Arial Narrow"/>
          <w:sz w:val="22"/>
          <w:szCs w:val="22"/>
        </w:rPr>
        <w:t>Član 54.b stav 1.</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Žena koja rodi troje i više djece ima pravo, ukoliko to želi, na doživotnu mjesečnu naknadu u visini od 40% prosječne neto zarade u Crnoj Gori, ostvarene u godini koja prethodi godini ostvarivanja tog prava.”</w:t>
      </w:r>
    </w:p>
    <w:p w:rsidR="00846303" w:rsidRDefault="00846303" w:rsidP="00846303">
      <w:pPr>
        <w:ind w:right="-567" w:firstLine="709"/>
        <w:jc w:val="both"/>
        <w:rPr>
          <w:rFonts w:ascii="Arial Narrow" w:hAnsi="Arial Narrow"/>
          <w:sz w:val="22"/>
          <w:szCs w:val="22"/>
        </w:rPr>
      </w:pPr>
    </w:p>
    <w:p w:rsidR="00846303" w:rsidRDefault="00846303" w:rsidP="00846303">
      <w:pPr>
        <w:ind w:right="-567" w:firstLine="708"/>
        <w:jc w:val="both"/>
        <w:rPr>
          <w:rFonts w:ascii="Arial Narrow" w:hAnsi="Arial Narrow"/>
          <w:sz w:val="26"/>
          <w:szCs w:val="26"/>
          <w:lang w:val="sr-Latn-CS"/>
        </w:rPr>
      </w:pPr>
      <w:r>
        <w:rPr>
          <w:rFonts w:ascii="Arial Narrow" w:hAnsi="Arial Narrow"/>
          <w:sz w:val="26"/>
          <w:szCs w:val="26"/>
        </w:rPr>
        <w:t xml:space="preserve">4. Ustavni sud je, nakon razmatranja sadržine osporenih odredaba Zakona, </w:t>
      </w:r>
      <w:r>
        <w:rPr>
          <w:rFonts w:ascii="Arial Narrow" w:hAnsi="Arial Narrow"/>
          <w:sz w:val="26"/>
          <w:szCs w:val="26"/>
          <w:lang w:val="sl-SI"/>
        </w:rPr>
        <w:t xml:space="preserve">utvrdio da su se stekli uslovi za ukidanje odredaba </w:t>
      </w:r>
      <w:r>
        <w:rPr>
          <w:rFonts w:ascii="Arial Narrow" w:hAnsi="Arial Narrow"/>
          <w:sz w:val="26"/>
          <w:szCs w:val="26"/>
        </w:rPr>
        <w:t xml:space="preserve">člana 4. (član 54.a st. 2. 3. i 4. i član 54.b stav 2.) </w:t>
      </w:r>
      <w:r>
        <w:rPr>
          <w:rFonts w:ascii="Arial Narrow" w:hAnsi="Arial Narrow"/>
          <w:sz w:val="26"/>
          <w:szCs w:val="26"/>
          <w:lang w:val="sl-SI"/>
        </w:rPr>
        <w:t xml:space="preserve">i da </w:t>
      </w:r>
      <w:r>
        <w:rPr>
          <w:rFonts w:ascii="Arial Narrow" w:hAnsi="Arial Narrow"/>
          <w:sz w:val="26"/>
          <w:szCs w:val="26"/>
          <w:lang w:val="sr-Latn-CS"/>
        </w:rPr>
        <w:t xml:space="preserve">odredbe člana 4. </w:t>
      </w:r>
      <w:r>
        <w:rPr>
          <w:rFonts w:ascii="Arial Narrow" w:hAnsi="Arial Narrow"/>
          <w:sz w:val="26"/>
          <w:szCs w:val="26"/>
        </w:rPr>
        <w:t xml:space="preserve">(član 54.a stav 1. i član 54. b stav 1.) Zakona </w:t>
      </w:r>
      <w:r>
        <w:rPr>
          <w:rFonts w:ascii="Arial Narrow" w:hAnsi="Arial Narrow"/>
          <w:sz w:val="26"/>
          <w:szCs w:val="26"/>
          <w:lang w:val="sr-Latn-CS"/>
        </w:rPr>
        <w:t>u vrijeme važenja, nijesu bile u saglasnosti s Ustavom.</w:t>
      </w:r>
    </w:p>
    <w:p w:rsidR="00846303" w:rsidRDefault="00846303" w:rsidP="00846303">
      <w:pPr>
        <w:ind w:right="-567"/>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5. Za odlučivanje u ovom predmetu pravno relevantne su odredbe sljedećih propisa:</w:t>
      </w:r>
    </w:p>
    <w:p w:rsidR="00846303" w:rsidRDefault="00846303" w:rsidP="00846303">
      <w:pPr>
        <w:ind w:right="-567"/>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Ustava Crne Gore:</w:t>
      </w:r>
    </w:p>
    <w:p w:rsidR="00846303" w:rsidRDefault="00846303" w:rsidP="00846303">
      <w:pPr>
        <w:ind w:right="-567" w:firstLine="708"/>
        <w:jc w:val="both"/>
        <w:rPr>
          <w:rFonts w:ascii="Arial Narrow" w:hAnsi="Arial Narrow"/>
          <w:sz w:val="26"/>
          <w:szCs w:val="26"/>
        </w:rPr>
      </w:pPr>
    </w:p>
    <w:p w:rsidR="00846303" w:rsidRDefault="00846303" w:rsidP="006149AF">
      <w:pPr>
        <w:ind w:right="-567"/>
        <w:jc w:val="center"/>
        <w:rPr>
          <w:rFonts w:ascii="Arial Narrow" w:hAnsi="Arial Narrow"/>
          <w:bCs/>
          <w:sz w:val="22"/>
          <w:szCs w:val="22"/>
        </w:rPr>
      </w:pPr>
      <w:r>
        <w:rPr>
          <w:rFonts w:ascii="Arial Narrow" w:hAnsi="Arial Narrow"/>
          <w:sz w:val="22"/>
          <w:szCs w:val="22"/>
        </w:rPr>
        <w:t>“</w:t>
      </w:r>
      <w:r>
        <w:rPr>
          <w:rFonts w:ascii="Arial Narrow" w:hAnsi="Arial Narrow"/>
          <w:bCs/>
          <w:sz w:val="22"/>
          <w:szCs w:val="22"/>
        </w:rPr>
        <w:t>Član 1. stav 2.</w:t>
      </w:r>
    </w:p>
    <w:p w:rsidR="00846303" w:rsidRDefault="00846303" w:rsidP="00846303">
      <w:pPr>
        <w:shd w:val="clear" w:color="auto" w:fill="FFFFFF"/>
        <w:tabs>
          <w:tab w:val="left" w:pos="8647"/>
        </w:tabs>
        <w:ind w:right="-567" w:firstLine="720"/>
        <w:jc w:val="both"/>
        <w:rPr>
          <w:rFonts w:ascii="Arial Narrow" w:hAnsi="Arial Narrow"/>
          <w:sz w:val="22"/>
          <w:szCs w:val="22"/>
        </w:rPr>
      </w:pPr>
      <w:r>
        <w:rPr>
          <w:rFonts w:ascii="Arial Narrow" w:hAnsi="Arial Narrow"/>
          <w:sz w:val="22"/>
          <w:szCs w:val="22"/>
        </w:rPr>
        <w:t>Crna Gora je građanska, demokratska, ekološka i država socijalne pravde, zasnovana na vladavini prava.</w:t>
      </w:r>
    </w:p>
    <w:p w:rsidR="00846303" w:rsidRDefault="00846303" w:rsidP="006149AF">
      <w:pPr>
        <w:pStyle w:val="1tekst"/>
        <w:ind w:left="0" w:right="-567" w:firstLine="0"/>
        <w:jc w:val="center"/>
        <w:rPr>
          <w:bCs/>
          <w:sz w:val="22"/>
          <w:szCs w:val="22"/>
        </w:rPr>
      </w:pPr>
      <w:r>
        <w:rPr>
          <w:bCs/>
          <w:sz w:val="22"/>
          <w:szCs w:val="22"/>
        </w:rPr>
        <w:t>Član 8</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Zabranjena je svaka neposredna ili posredna diskriminacija, po bilo kom osnovu.</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Neće se smatrati diskriminacijom propisi i uvođenje posebnih mjera koji su usmjereni na stvaranje uslova za ostvarivanje nacionalne, rodne i ukupne ravnopravnosti i zaštite lica koja su po bilo kom osnovu u nejednakom položaju.</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Posebne mjere se mogu primjenjivati samo dok se ne ostvare ciljevi zbog kojih su preduzete.</w:t>
      </w:r>
    </w:p>
    <w:p w:rsidR="00846303" w:rsidRDefault="00846303" w:rsidP="00846303">
      <w:pPr>
        <w:shd w:val="clear" w:color="auto" w:fill="FFFFFF"/>
        <w:tabs>
          <w:tab w:val="left" w:pos="9072"/>
        </w:tabs>
        <w:ind w:right="-567"/>
        <w:jc w:val="center"/>
        <w:rPr>
          <w:rFonts w:ascii="Arial Narrow" w:hAnsi="Arial Narrow"/>
          <w:bCs/>
          <w:sz w:val="22"/>
          <w:szCs w:val="22"/>
        </w:rPr>
      </w:pPr>
      <w:r>
        <w:rPr>
          <w:rFonts w:ascii="Arial Narrow" w:hAnsi="Arial Narrow"/>
          <w:bCs/>
          <w:sz w:val="22"/>
          <w:szCs w:val="22"/>
        </w:rPr>
        <w:t>Član 16. tačka 1.</w:t>
      </w:r>
    </w:p>
    <w:p w:rsidR="00846303" w:rsidRDefault="00846303" w:rsidP="00846303">
      <w:pPr>
        <w:shd w:val="clear" w:color="auto" w:fill="FFFFFF"/>
        <w:ind w:right="-567" w:firstLine="709"/>
        <w:jc w:val="both"/>
        <w:rPr>
          <w:rFonts w:ascii="Arial Narrow" w:hAnsi="Arial Narrow"/>
          <w:noProof/>
          <w:sz w:val="22"/>
          <w:szCs w:val="22"/>
          <w:lang w:val="sl-SI"/>
        </w:rPr>
      </w:pPr>
      <w:r>
        <w:rPr>
          <w:rFonts w:ascii="Arial Narrow" w:hAnsi="Arial Narrow"/>
          <w:noProof/>
          <w:sz w:val="22"/>
          <w:szCs w:val="22"/>
          <w:lang w:val="sl-SI"/>
        </w:rPr>
        <w:t>Zakonom se, u skladu sa Ustavom, uređuju:</w:t>
      </w:r>
    </w:p>
    <w:p w:rsidR="00846303" w:rsidRDefault="00846303" w:rsidP="00846303">
      <w:pPr>
        <w:shd w:val="clear" w:color="auto" w:fill="FFFFFF"/>
        <w:tabs>
          <w:tab w:val="left" w:pos="9072"/>
        </w:tabs>
        <w:ind w:right="-567" w:firstLine="709"/>
        <w:jc w:val="both"/>
        <w:rPr>
          <w:rFonts w:ascii="Arial Narrow" w:hAnsi="Arial Narrow"/>
          <w:noProof/>
          <w:sz w:val="22"/>
          <w:szCs w:val="22"/>
          <w:lang w:val="sl-SI"/>
        </w:rPr>
      </w:pPr>
      <w:r>
        <w:rPr>
          <w:rFonts w:ascii="Arial Narrow" w:hAnsi="Arial Narrow"/>
          <w:noProof/>
          <w:sz w:val="22"/>
          <w:szCs w:val="22"/>
          <w:lang w:val="sl-SI"/>
        </w:rPr>
        <w:t>1) način ostvarivanja ljudskih prava i sloboda, kada je to neophodno za njihovo ostvarivanje.</w:t>
      </w:r>
    </w:p>
    <w:p w:rsidR="00846303" w:rsidRDefault="00846303" w:rsidP="00846303">
      <w:pPr>
        <w:ind w:right="-567"/>
        <w:jc w:val="center"/>
        <w:rPr>
          <w:rFonts w:ascii="Arial Narrow" w:hAnsi="Arial Narrow"/>
          <w:sz w:val="22"/>
          <w:szCs w:val="22"/>
        </w:rPr>
      </w:pPr>
      <w:r>
        <w:rPr>
          <w:rFonts w:ascii="Arial Narrow" w:hAnsi="Arial Narrow"/>
          <w:sz w:val="22"/>
          <w:szCs w:val="22"/>
        </w:rPr>
        <w:t>Član 17. stav 2.</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Svi su pred zakonom jednaki, bez obzira na bilo kakvu posebnost ili lično svojstvo.</w:t>
      </w:r>
    </w:p>
    <w:p w:rsidR="00846303" w:rsidRDefault="00846303" w:rsidP="00846303">
      <w:pPr>
        <w:ind w:right="-567"/>
        <w:jc w:val="center"/>
        <w:rPr>
          <w:rFonts w:ascii="Arial Narrow" w:hAnsi="Arial Narrow"/>
          <w:sz w:val="22"/>
          <w:szCs w:val="22"/>
        </w:rPr>
      </w:pPr>
      <w:r>
        <w:rPr>
          <w:rFonts w:ascii="Arial Narrow" w:hAnsi="Arial Narrow"/>
          <w:sz w:val="22"/>
          <w:szCs w:val="22"/>
        </w:rPr>
        <w:t>Član 18.</w:t>
      </w:r>
    </w:p>
    <w:p w:rsidR="00846303" w:rsidRDefault="00846303" w:rsidP="00846303">
      <w:pPr>
        <w:ind w:right="-567" w:firstLine="708"/>
        <w:rPr>
          <w:rFonts w:ascii="Arial Narrow" w:hAnsi="Arial Narrow"/>
          <w:sz w:val="22"/>
          <w:szCs w:val="22"/>
        </w:rPr>
      </w:pPr>
      <w:r>
        <w:rPr>
          <w:rFonts w:ascii="Arial Narrow" w:hAnsi="Arial Narrow"/>
          <w:sz w:val="22"/>
          <w:szCs w:val="22"/>
        </w:rPr>
        <w:t>Država jemči ravnopravnost žene i muškarca i razvija politiku jednakih mogućnosti.</w:t>
      </w:r>
    </w:p>
    <w:p w:rsidR="00846303" w:rsidRDefault="00846303" w:rsidP="00846303">
      <w:pPr>
        <w:ind w:right="-567"/>
        <w:jc w:val="center"/>
        <w:rPr>
          <w:rFonts w:ascii="Arial Narrow" w:hAnsi="Arial Narrow"/>
          <w:sz w:val="22"/>
          <w:szCs w:val="22"/>
        </w:rPr>
      </w:pPr>
      <w:r>
        <w:rPr>
          <w:rFonts w:ascii="Arial Narrow" w:hAnsi="Arial Narrow"/>
          <w:sz w:val="22"/>
          <w:szCs w:val="22"/>
        </w:rPr>
        <w:t>Član 67. stav 2.</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Država obezbjeđuje materijalnu sigurnost licu koje je nesposobno za rad i nema sredstva za život.</w:t>
      </w:r>
    </w:p>
    <w:p w:rsidR="00846303" w:rsidRDefault="00846303" w:rsidP="00846303">
      <w:pPr>
        <w:ind w:right="-567"/>
        <w:jc w:val="center"/>
        <w:rPr>
          <w:rFonts w:ascii="Arial Narrow" w:hAnsi="Arial Narrow"/>
          <w:bCs/>
          <w:sz w:val="22"/>
          <w:szCs w:val="22"/>
        </w:rPr>
      </w:pPr>
      <w:r>
        <w:rPr>
          <w:rFonts w:ascii="Arial Narrow" w:hAnsi="Arial Narrow"/>
          <w:bCs/>
          <w:sz w:val="22"/>
          <w:szCs w:val="22"/>
        </w:rPr>
        <w:t>Član 72. st. 1. i 2.</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Porodica uživa posebnu zaštitu.</w:t>
      </w:r>
    </w:p>
    <w:p w:rsidR="00846303" w:rsidRDefault="00846303" w:rsidP="00846303">
      <w:pPr>
        <w:shd w:val="clear" w:color="auto" w:fill="FFFFFF"/>
        <w:ind w:right="-567" w:firstLine="720"/>
        <w:jc w:val="both"/>
        <w:rPr>
          <w:rFonts w:ascii="Arial Narrow" w:hAnsi="Arial Narrow"/>
          <w:sz w:val="22"/>
          <w:szCs w:val="22"/>
        </w:rPr>
      </w:pPr>
      <w:r>
        <w:rPr>
          <w:rFonts w:ascii="Arial Narrow" w:hAnsi="Arial Narrow"/>
          <w:sz w:val="22"/>
          <w:szCs w:val="22"/>
          <w:lang w:val="sr-Latn-CS"/>
        </w:rPr>
        <w:t>Roditelji su obavezni da brinu o djeci, da ih vaspitavaju i školuju.</w:t>
      </w:r>
    </w:p>
    <w:p w:rsidR="00846303" w:rsidRDefault="00846303" w:rsidP="00846303">
      <w:pPr>
        <w:ind w:right="-567"/>
        <w:jc w:val="center"/>
        <w:rPr>
          <w:rFonts w:ascii="Arial Narrow" w:hAnsi="Arial Narrow"/>
          <w:bCs/>
          <w:sz w:val="22"/>
          <w:szCs w:val="22"/>
        </w:rPr>
      </w:pPr>
      <w:r>
        <w:rPr>
          <w:rFonts w:ascii="Arial Narrow" w:hAnsi="Arial Narrow"/>
          <w:bCs/>
          <w:sz w:val="22"/>
          <w:szCs w:val="22"/>
        </w:rPr>
        <w:t>Član 73.</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Majka i dijete uživaju posebnu zaštitu.</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Država stvara uslove kojima se podstiče rađanje djece.</w:t>
      </w:r>
    </w:p>
    <w:p w:rsidR="00846303" w:rsidRDefault="00846303" w:rsidP="006149AF">
      <w:pPr>
        <w:ind w:right="-567"/>
        <w:jc w:val="center"/>
        <w:rPr>
          <w:rFonts w:ascii="Arial Narrow" w:hAnsi="Arial Narrow"/>
          <w:bCs/>
          <w:sz w:val="22"/>
          <w:szCs w:val="22"/>
        </w:rPr>
      </w:pPr>
      <w:r>
        <w:rPr>
          <w:rFonts w:ascii="Arial Narrow" w:hAnsi="Arial Narrow"/>
          <w:bCs/>
          <w:sz w:val="22"/>
          <w:szCs w:val="22"/>
        </w:rPr>
        <w:t>Član 145.</w:t>
      </w:r>
    </w:p>
    <w:p w:rsidR="00846303" w:rsidRDefault="00846303" w:rsidP="00846303">
      <w:pPr>
        <w:ind w:right="-567" w:firstLine="709"/>
        <w:jc w:val="both"/>
        <w:rPr>
          <w:rFonts w:ascii="Arial Narrow" w:hAnsi="Arial Narrow"/>
          <w:sz w:val="22"/>
          <w:szCs w:val="22"/>
        </w:rPr>
      </w:pPr>
      <w:bookmarkStart w:id="1" w:name="SADRZAJ_316"/>
      <w:r>
        <w:rPr>
          <w:rFonts w:ascii="Arial Narrow" w:hAnsi="Arial Narrow"/>
          <w:sz w:val="22"/>
          <w:szCs w:val="22"/>
        </w:rPr>
        <w:t>Zakon mora biti saglasan sa Ustavom i potvrđenim međunarodnim ugovorima, a drugi propis mora biti saglasan sa Ustavom i zakonom.</w:t>
      </w:r>
      <w:bookmarkEnd w:id="1"/>
    </w:p>
    <w:p w:rsidR="00CF0B11" w:rsidRDefault="00CF0B11" w:rsidP="00846303">
      <w:pPr>
        <w:ind w:right="-567" w:firstLine="709"/>
        <w:jc w:val="both"/>
        <w:rPr>
          <w:rFonts w:ascii="Arial Narrow" w:hAnsi="Arial Narrow"/>
          <w:sz w:val="22"/>
          <w:szCs w:val="22"/>
        </w:rPr>
      </w:pPr>
    </w:p>
    <w:p w:rsidR="00846303" w:rsidRDefault="00846303" w:rsidP="00846303">
      <w:pPr>
        <w:ind w:right="-567"/>
        <w:jc w:val="center"/>
        <w:rPr>
          <w:rFonts w:ascii="Arial Narrow" w:hAnsi="Arial Narrow"/>
          <w:lang w:val="sr-Latn-CS"/>
        </w:rPr>
      </w:pPr>
      <w:r>
        <w:rPr>
          <w:rFonts w:ascii="Arial Narrow" w:hAnsi="Arial Narrow"/>
          <w:lang w:val="sr-Latn-CS"/>
        </w:rPr>
        <w:lastRenderedPageBreak/>
        <w:t>Član 149. stav 1. tačka 1. i stav 2.</w:t>
      </w:r>
    </w:p>
    <w:p w:rsidR="00846303" w:rsidRDefault="00846303" w:rsidP="00846303">
      <w:pPr>
        <w:ind w:right="-567" w:firstLine="720"/>
        <w:jc w:val="both"/>
        <w:rPr>
          <w:rFonts w:ascii="Arial Narrow" w:hAnsi="Arial Narrow"/>
          <w:lang w:val="sr-Latn-CS"/>
        </w:rPr>
      </w:pPr>
      <w:r>
        <w:rPr>
          <w:rFonts w:ascii="Arial Narrow" w:hAnsi="Arial Narrow"/>
          <w:lang w:val="sr-Latn-CS"/>
        </w:rPr>
        <w:t>Ustavni sud odlučuje:</w:t>
      </w:r>
    </w:p>
    <w:p w:rsidR="00846303" w:rsidRDefault="00846303" w:rsidP="00846303">
      <w:pPr>
        <w:ind w:right="-567" w:firstLine="720"/>
        <w:jc w:val="both"/>
        <w:rPr>
          <w:rFonts w:ascii="Arial Narrow" w:hAnsi="Arial Narrow"/>
          <w:sz w:val="22"/>
          <w:szCs w:val="22"/>
          <w:lang w:val="sr-Latn-CS"/>
        </w:rPr>
      </w:pPr>
      <w:r>
        <w:rPr>
          <w:rFonts w:ascii="Arial Narrow" w:hAnsi="Arial Narrow"/>
          <w:color w:val="000000"/>
          <w:sz w:val="22"/>
          <w:szCs w:val="22"/>
          <w:lang w:val="sr-Latn-CS"/>
        </w:rPr>
        <w:t>1) o saglasnosti zakona sa Ustavom i potvrđenim i objavljenim međunarodnim ugovorima;</w:t>
      </w:r>
    </w:p>
    <w:p w:rsidR="00846303" w:rsidRDefault="00846303" w:rsidP="00846303">
      <w:pPr>
        <w:ind w:right="-567"/>
        <w:jc w:val="both"/>
        <w:rPr>
          <w:rFonts w:ascii="Arial Narrow" w:hAnsi="Arial Narrow"/>
          <w:lang w:val="sr-Latn-CS"/>
        </w:rPr>
      </w:pPr>
      <w:r>
        <w:rPr>
          <w:rFonts w:ascii="Arial Narrow" w:hAnsi="Arial Narrow"/>
          <w:sz w:val="26"/>
          <w:szCs w:val="26"/>
          <w:lang w:val="sr-Latn-CS"/>
        </w:rPr>
        <w:tab/>
      </w:r>
      <w:r>
        <w:rPr>
          <w:rFonts w:ascii="Arial Narrow" w:hAnsi="Arial Narrow"/>
          <w:lang w:val="sr-Latn-CS"/>
        </w:rPr>
        <w:t>Ako je u toku postupka za ocjenu ustavnosti i zakonitosti propis prestao da važi, a nijesu otklonjene posljedice njegove primjene, Ustavni sud utvrđuje da li je taj propis bio saglasan sa Ustavom, odnosno sa zakonom za vrijeme njegovog važenja.“</w:t>
      </w:r>
    </w:p>
    <w:p w:rsidR="00846303" w:rsidRDefault="00846303" w:rsidP="00846303">
      <w:pPr>
        <w:ind w:right="-567" w:firstLine="709"/>
        <w:jc w:val="both"/>
        <w:rPr>
          <w:rFonts w:ascii="Arial Narrow" w:hAnsi="Arial Narrow"/>
          <w:sz w:val="22"/>
          <w:szCs w:val="22"/>
        </w:rPr>
      </w:pPr>
    </w:p>
    <w:p w:rsidR="00846303" w:rsidRDefault="00846303" w:rsidP="00846303">
      <w:pPr>
        <w:ind w:right="-567" w:firstLine="709"/>
        <w:jc w:val="both"/>
        <w:rPr>
          <w:rFonts w:ascii="Arial Narrow" w:hAnsi="Arial Narrow"/>
          <w:sz w:val="26"/>
          <w:szCs w:val="26"/>
          <w:lang w:val="sl-SI"/>
        </w:rPr>
      </w:pPr>
      <w:r>
        <w:rPr>
          <w:rFonts w:ascii="Arial Narrow" w:hAnsi="Arial Narrow"/>
          <w:sz w:val="26"/>
          <w:szCs w:val="26"/>
        </w:rPr>
        <w:t xml:space="preserve">Zakona o Ustavnom sudu Crne Gore </w:t>
      </w:r>
      <w:r>
        <w:rPr>
          <w:rFonts w:ascii="Arial Narrow" w:hAnsi="Arial Narrow"/>
          <w:sz w:val="26"/>
          <w:szCs w:val="26"/>
          <w:lang w:val="sl-SI"/>
        </w:rPr>
        <w:t>(</w:t>
      </w:r>
      <w:r>
        <w:rPr>
          <w:rFonts w:ascii="Arial Narrow" w:hAnsi="Arial Narrow"/>
          <w:bCs/>
          <w:sz w:val="26"/>
          <w:szCs w:val="26"/>
          <w:lang w:val="pl-PL"/>
        </w:rPr>
        <w:t>“</w:t>
      </w:r>
      <w:r>
        <w:rPr>
          <w:rFonts w:ascii="Arial Narrow" w:hAnsi="Arial Narrow"/>
          <w:sz w:val="26"/>
          <w:szCs w:val="26"/>
          <w:lang w:val="sl-SI"/>
        </w:rPr>
        <w:t>Službeni list Crne Gore</w:t>
      </w:r>
      <w:r>
        <w:rPr>
          <w:rFonts w:ascii="Arial Narrow" w:hAnsi="Arial Narrow"/>
          <w:bCs/>
          <w:sz w:val="26"/>
          <w:szCs w:val="26"/>
          <w:lang w:val="pl-PL"/>
        </w:rPr>
        <w:t>“</w:t>
      </w:r>
      <w:r>
        <w:rPr>
          <w:rFonts w:ascii="Arial Narrow" w:hAnsi="Arial Narrow"/>
          <w:sz w:val="26"/>
          <w:szCs w:val="26"/>
          <w:lang w:val="sl-SI"/>
        </w:rPr>
        <w:t xml:space="preserve">, </w:t>
      </w:r>
      <w:r>
        <w:rPr>
          <w:rFonts w:ascii="Arial Narrow" w:hAnsi="Arial Narrow"/>
          <w:sz w:val="26"/>
          <w:szCs w:val="26"/>
          <w:lang w:val="sr-Latn-CS"/>
        </w:rPr>
        <w:t xml:space="preserve">broj </w:t>
      </w:r>
      <w:r>
        <w:rPr>
          <w:rFonts w:ascii="Arial Narrow" w:hAnsi="Arial Narrow"/>
          <w:sz w:val="26"/>
          <w:szCs w:val="26"/>
          <w:lang w:val="sl-SI"/>
        </w:rPr>
        <w:t>11/15.):</w:t>
      </w:r>
    </w:p>
    <w:p w:rsidR="00846303" w:rsidRDefault="00846303" w:rsidP="00846303">
      <w:pPr>
        <w:ind w:right="-567" w:firstLine="709"/>
        <w:jc w:val="center"/>
        <w:rPr>
          <w:rFonts w:ascii="Arial Narrow" w:hAnsi="Arial Narrow"/>
          <w:sz w:val="26"/>
          <w:szCs w:val="26"/>
          <w:lang w:val="sl-SI"/>
        </w:rPr>
      </w:pPr>
    </w:p>
    <w:p w:rsidR="00846303" w:rsidRDefault="00846303" w:rsidP="006149AF">
      <w:pPr>
        <w:ind w:right="-567"/>
        <w:jc w:val="center"/>
        <w:rPr>
          <w:rFonts w:ascii="Arial Narrow" w:hAnsi="Arial Narrow"/>
          <w:sz w:val="22"/>
          <w:szCs w:val="22"/>
          <w:lang w:val="sl-SI"/>
        </w:rPr>
      </w:pPr>
      <w:r>
        <w:rPr>
          <w:rFonts w:ascii="Arial Narrow" w:hAnsi="Arial Narrow"/>
          <w:sz w:val="22"/>
          <w:szCs w:val="22"/>
        </w:rPr>
        <w:t>“</w:t>
      </w:r>
      <w:r>
        <w:rPr>
          <w:rFonts w:ascii="Arial Narrow" w:hAnsi="Arial Narrow"/>
          <w:sz w:val="22"/>
          <w:szCs w:val="22"/>
          <w:lang w:val="sl-SI"/>
        </w:rPr>
        <w:t>Član 48. tačka 1.</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Ustavni sud odlukom:</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1) utvrđuje da zakon, odnosno pojedine njegove odredbe nijesu u saglasnosti sa Ustavom i potvrđenim i objavljenim međunarodnim ugovorima, odnosno da u vrijeme važenja nijesu bili u saglasnosti sa Ustavom.”</w:t>
      </w:r>
    </w:p>
    <w:p w:rsidR="00846303" w:rsidRDefault="00846303" w:rsidP="00846303">
      <w:pPr>
        <w:ind w:right="-567" w:firstLine="709"/>
        <w:jc w:val="both"/>
        <w:rPr>
          <w:rFonts w:ascii="Arial Narrow" w:hAnsi="Arial Narrow"/>
          <w:sz w:val="26"/>
          <w:szCs w:val="26"/>
          <w:lang w:val="sl-SI"/>
        </w:rPr>
      </w:pPr>
    </w:p>
    <w:p w:rsidR="00846303" w:rsidRDefault="00846303" w:rsidP="00846303">
      <w:pPr>
        <w:ind w:right="-567" w:firstLine="709"/>
        <w:jc w:val="both"/>
        <w:rPr>
          <w:rFonts w:ascii="Arial Narrow" w:hAnsi="Arial Narrow"/>
          <w:sz w:val="26"/>
          <w:szCs w:val="26"/>
          <w:lang w:val="sl-SI"/>
        </w:rPr>
      </w:pPr>
      <w:r>
        <w:rPr>
          <w:rFonts w:ascii="Arial Narrow" w:hAnsi="Arial Narrow"/>
          <w:sz w:val="26"/>
          <w:szCs w:val="26"/>
          <w:lang w:val="sl-SI"/>
        </w:rPr>
        <w:t xml:space="preserve">Evropske konvencije za zaštitu ljudskih prava i osnovnih sloboda (»Službeni list SCG - Međunarodni ugovori«, </w:t>
      </w:r>
      <w:r>
        <w:rPr>
          <w:rFonts w:ascii="Arial Narrow" w:hAnsi="Arial Narrow"/>
          <w:sz w:val="26"/>
          <w:szCs w:val="26"/>
          <w:lang w:val="sr-Latn-CS"/>
        </w:rPr>
        <w:t>br. 9/03. i 5/05.)</w:t>
      </w:r>
      <w:r>
        <w:rPr>
          <w:rFonts w:ascii="Arial Narrow" w:hAnsi="Arial Narrow"/>
          <w:sz w:val="26"/>
          <w:szCs w:val="26"/>
          <w:lang w:val="sl-SI"/>
        </w:rPr>
        <w:t xml:space="preserve">: </w:t>
      </w:r>
    </w:p>
    <w:p w:rsidR="00846303" w:rsidRDefault="00846303" w:rsidP="007F70F9">
      <w:pPr>
        <w:ind w:right="-567"/>
        <w:jc w:val="center"/>
        <w:rPr>
          <w:rFonts w:ascii="Arial Narrow" w:hAnsi="Arial Narrow"/>
          <w:sz w:val="26"/>
          <w:szCs w:val="26"/>
          <w:lang w:val="sl-SI"/>
        </w:rPr>
      </w:pPr>
    </w:p>
    <w:p w:rsidR="00846303" w:rsidRDefault="00846303" w:rsidP="007F70F9">
      <w:pPr>
        <w:ind w:right="-567"/>
        <w:jc w:val="center"/>
        <w:rPr>
          <w:rFonts w:ascii="Arial Narrow" w:hAnsi="Arial Narrow"/>
          <w:sz w:val="22"/>
          <w:szCs w:val="22"/>
          <w:lang w:val="sl-SI"/>
        </w:rPr>
      </w:pPr>
      <w:r>
        <w:rPr>
          <w:rFonts w:ascii="Arial Narrow" w:hAnsi="Arial Narrow"/>
          <w:bCs/>
          <w:sz w:val="22"/>
          <w:szCs w:val="22"/>
        </w:rPr>
        <w:t>“</w:t>
      </w:r>
      <w:r>
        <w:rPr>
          <w:rFonts w:ascii="Arial Narrow" w:hAnsi="Arial Narrow"/>
          <w:sz w:val="22"/>
          <w:szCs w:val="22"/>
          <w:lang w:val="sl-SI"/>
        </w:rPr>
        <w:t>Član 14.</w:t>
      </w:r>
    </w:p>
    <w:p w:rsidR="00846303" w:rsidRDefault="00846303" w:rsidP="007F70F9">
      <w:pPr>
        <w:pStyle w:val="7podnas"/>
        <w:spacing w:before="0"/>
        <w:ind w:right="-567"/>
        <w:rPr>
          <w:rFonts w:ascii="Arial Narrow" w:hAnsi="Arial Narrow"/>
          <w:b w:val="0"/>
          <w:sz w:val="22"/>
          <w:szCs w:val="22"/>
          <w:lang w:val="sl-SI"/>
        </w:rPr>
      </w:pPr>
      <w:r>
        <w:rPr>
          <w:rFonts w:ascii="Arial Narrow" w:hAnsi="Arial Narrow"/>
          <w:b w:val="0"/>
          <w:sz w:val="22"/>
          <w:szCs w:val="22"/>
          <w:lang w:val="pl-PL"/>
        </w:rPr>
        <w:t>Zabrana diskriminacije</w:t>
      </w:r>
    </w:p>
    <w:p w:rsidR="00846303" w:rsidRDefault="00846303" w:rsidP="00846303">
      <w:pPr>
        <w:ind w:right="-567" w:firstLine="709"/>
        <w:jc w:val="both"/>
        <w:rPr>
          <w:rFonts w:ascii="Arial Narrow" w:hAnsi="Arial Narrow"/>
          <w:sz w:val="22"/>
          <w:szCs w:val="22"/>
          <w:lang w:val="sr-Latn-CS"/>
        </w:rPr>
      </w:pPr>
      <w:r>
        <w:rPr>
          <w:rFonts w:ascii="Arial Narrow" w:hAnsi="Arial Narrow"/>
          <w:sz w:val="22"/>
          <w:szCs w:val="22"/>
          <w:lang w:val="sl-SI"/>
        </w:rPr>
        <w:t>Uživanje prava i sloboda predviđenih ovom konvencijom osigurava se bez diskriminacije po bilo kojoj osnovi, kao što su pol, rasa, boja kože, jezik ,vjeroispovijest, političko ili drugo mišljenje , nacionalno ili socijalno porijeklo, veza sa nekom nacionalnom manjinom, imovno stanje, rođenje ili drugi status.</w:t>
      </w:r>
      <w:r>
        <w:rPr>
          <w:rFonts w:ascii="Arial Narrow" w:hAnsi="Arial Narrow"/>
          <w:sz w:val="22"/>
          <w:szCs w:val="22"/>
          <w:lang w:val="sr-Latn-CS"/>
        </w:rPr>
        <w:t>“</w:t>
      </w:r>
    </w:p>
    <w:p w:rsidR="00846303" w:rsidRDefault="00846303" w:rsidP="00846303">
      <w:pPr>
        <w:ind w:right="-567" w:firstLine="709"/>
        <w:jc w:val="both"/>
        <w:rPr>
          <w:rFonts w:ascii="Arial Narrow" w:hAnsi="Arial Narrow"/>
          <w:sz w:val="22"/>
          <w:szCs w:val="22"/>
          <w:lang w:val="sr-Latn-CS"/>
        </w:rPr>
      </w:pPr>
    </w:p>
    <w:p w:rsidR="00846303" w:rsidRDefault="00846303" w:rsidP="00846303">
      <w:pPr>
        <w:ind w:right="-567" w:firstLine="709"/>
        <w:jc w:val="both"/>
        <w:rPr>
          <w:rFonts w:ascii="Arial Narrow" w:hAnsi="Arial Narrow"/>
          <w:sz w:val="26"/>
          <w:szCs w:val="26"/>
          <w:lang w:val="sl-SI"/>
        </w:rPr>
      </w:pPr>
      <w:r>
        <w:rPr>
          <w:rFonts w:ascii="Arial Narrow" w:hAnsi="Arial Narrow"/>
          <w:sz w:val="26"/>
          <w:szCs w:val="26"/>
        </w:rPr>
        <w:t>Protokola broj 12. uz Evropsku konvenciju:</w:t>
      </w:r>
      <w:r>
        <w:rPr>
          <w:rFonts w:ascii="Arial Narrow" w:hAnsi="Arial Narrow"/>
          <w:sz w:val="26"/>
          <w:szCs w:val="26"/>
          <w:lang w:val="sl-SI"/>
        </w:rPr>
        <w:t xml:space="preserve"> </w:t>
      </w:r>
    </w:p>
    <w:p w:rsidR="00846303" w:rsidRDefault="00846303" w:rsidP="00846303">
      <w:pPr>
        <w:ind w:right="-567" w:firstLine="709"/>
        <w:jc w:val="both"/>
        <w:rPr>
          <w:rFonts w:ascii="Arial Narrow" w:hAnsi="Arial Narrow"/>
          <w:sz w:val="26"/>
          <w:szCs w:val="26"/>
          <w:lang w:val="sr-Latn-CS"/>
        </w:rPr>
      </w:pPr>
    </w:p>
    <w:p w:rsidR="00846303" w:rsidRDefault="00846303" w:rsidP="006149AF">
      <w:pPr>
        <w:ind w:right="-567"/>
        <w:jc w:val="center"/>
        <w:rPr>
          <w:rFonts w:ascii="Arial Narrow" w:hAnsi="Arial Narrow"/>
          <w:sz w:val="22"/>
          <w:szCs w:val="22"/>
        </w:rPr>
      </w:pPr>
      <w:r>
        <w:rPr>
          <w:rFonts w:ascii="Arial Narrow" w:hAnsi="Arial Narrow"/>
          <w:sz w:val="22"/>
          <w:szCs w:val="22"/>
        </w:rPr>
        <w:t>"Član 1.</w:t>
      </w:r>
    </w:p>
    <w:p w:rsidR="00846303" w:rsidRDefault="00846303" w:rsidP="007F70F9">
      <w:pPr>
        <w:ind w:right="-567"/>
        <w:jc w:val="center"/>
        <w:rPr>
          <w:rFonts w:ascii="Arial Narrow" w:hAnsi="Arial Narrow"/>
          <w:sz w:val="22"/>
          <w:szCs w:val="22"/>
        </w:rPr>
      </w:pPr>
      <w:r>
        <w:rPr>
          <w:rFonts w:ascii="Arial Narrow" w:hAnsi="Arial Narrow"/>
          <w:sz w:val="22"/>
          <w:szCs w:val="22"/>
        </w:rPr>
        <w:t>Opšta zabrana diskriminacije</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1. Svako pravo koje zakon predviđa ostvarivaće se bez diskriminacije ро bilo kom osnovu kao npr. polu, rasi, boji kože, jeziku, vjeroispovijesti, političkom i drugom uvjerenju, nacionalnom ili društvenom porijeklu, povezanosti s nacionalnom manjinom, imovini, rođenju ili drugom statusu.</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2. Javne vlasti neće ni prema kome vršiti diskriminaciju ро osnovima kao što su oni pomenuti u stavu 1."</w:t>
      </w:r>
    </w:p>
    <w:p w:rsidR="00846303" w:rsidRDefault="00846303" w:rsidP="00846303">
      <w:pPr>
        <w:ind w:right="-567"/>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 xml:space="preserve">Konvencije o ukidanju svih oblika diskriminacije žena </w:t>
      </w:r>
      <w:r>
        <w:rPr>
          <w:rFonts w:ascii="Arial Narrow" w:hAnsi="Arial Narrow"/>
          <w:sz w:val="26"/>
          <w:szCs w:val="26"/>
          <w:lang w:val="sl-SI"/>
        </w:rPr>
        <w:t xml:space="preserve">(»Službeni list SRJ-Međunarodni ugovori«, </w:t>
      </w:r>
      <w:r>
        <w:rPr>
          <w:rFonts w:ascii="Arial Narrow" w:hAnsi="Arial Narrow"/>
          <w:sz w:val="26"/>
          <w:szCs w:val="26"/>
          <w:lang w:val="sr-Latn-CS"/>
        </w:rPr>
        <w:t>broj 13/02.)</w:t>
      </w:r>
      <w:r>
        <w:rPr>
          <w:rStyle w:val="FootnoteReference"/>
          <w:rFonts w:ascii="Arial Narrow" w:hAnsi="Arial Narrow"/>
          <w:sz w:val="26"/>
          <w:szCs w:val="26"/>
          <w:lang w:val="sr-Latn-CS"/>
        </w:rPr>
        <w:footnoteReference w:id="1"/>
      </w:r>
      <w:r>
        <w:rPr>
          <w:rFonts w:ascii="Arial Narrow" w:hAnsi="Arial Narrow"/>
          <w:sz w:val="26"/>
          <w:szCs w:val="26"/>
        </w:rPr>
        <w:t xml:space="preserve">: </w:t>
      </w:r>
    </w:p>
    <w:p w:rsidR="00846303" w:rsidRDefault="00846303" w:rsidP="006149AF">
      <w:pPr>
        <w:ind w:right="-567"/>
        <w:jc w:val="center"/>
        <w:rPr>
          <w:rFonts w:ascii="Arial Narrow" w:hAnsi="Arial Narrow"/>
          <w:sz w:val="26"/>
          <w:szCs w:val="26"/>
        </w:rPr>
      </w:pPr>
    </w:p>
    <w:p w:rsidR="00846303" w:rsidRDefault="00846303" w:rsidP="006149AF">
      <w:pPr>
        <w:pStyle w:val="4clan"/>
        <w:spacing w:before="0" w:after="0"/>
        <w:ind w:right="-567"/>
        <w:rPr>
          <w:rFonts w:ascii="Arial Narrow" w:hAnsi="Arial Narrow"/>
          <w:b w:val="0"/>
          <w:sz w:val="22"/>
          <w:szCs w:val="22"/>
        </w:rPr>
      </w:pPr>
      <w:r>
        <w:rPr>
          <w:rFonts w:ascii="Arial Narrow" w:hAnsi="Arial Narrow"/>
          <w:b w:val="0"/>
          <w:sz w:val="22"/>
          <w:szCs w:val="22"/>
        </w:rPr>
        <w:t>“Član 1.</w:t>
      </w:r>
    </w:p>
    <w:p w:rsidR="00846303" w:rsidRDefault="00846303" w:rsidP="00846303">
      <w:pPr>
        <w:pStyle w:val="4clan"/>
        <w:spacing w:before="0" w:after="0"/>
        <w:ind w:right="-567" w:firstLine="709"/>
        <w:jc w:val="both"/>
        <w:rPr>
          <w:rFonts w:ascii="Arial Narrow" w:hAnsi="Arial Narrow"/>
          <w:b w:val="0"/>
          <w:sz w:val="22"/>
          <w:szCs w:val="22"/>
        </w:rPr>
      </w:pPr>
      <w:r>
        <w:rPr>
          <w:rFonts w:ascii="Arial Narrow" w:hAnsi="Arial Narrow"/>
          <w:b w:val="0"/>
          <w:sz w:val="22"/>
          <w:szCs w:val="22"/>
        </w:rPr>
        <w:t>Za svrhe ove konvencije, izraz "diskriminacije žena" označava svaku razliku, isključenje ili ograničenje u pogledu pola, što ima za posljedicu ili cilj da ugrozi ili onemogući priznanje, ostvarenje ili vršenje od strane žena, ljudskih prava i osnovnih sloboda na političkom, ekonomskom, društvenom, kulturnom, građanskom ili drugom polju, bez obzira na njihovo bračno stanje, na osnovu ravnopravnosti muškaraca i žena.</w:t>
      </w:r>
    </w:p>
    <w:p w:rsidR="00846303" w:rsidRDefault="00846303" w:rsidP="006149AF">
      <w:pPr>
        <w:pStyle w:val="1tekst"/>
        <w:ind w:left="0" w:right="-567" w:firstLine="0"/>
        <w:jc w:val="center"/>
        <w:rPr>
          <w:bCs/>
          <w:sz w:val="22"/>
          <w:szCs w:val="22"/>
        </w:rPr>
      </w:pPr>
      <w:bookmarkStart w:id="2" w:name="SADRZAJ_007"/>
      <w:r>
        <w:rPr>
          <w:bCs/>
          <w:sz w:val="22"/>
          <w:szCs w:val="22"/>
        </w:rPr>
        <w:lastRenderedPageBreak/>
        <w:t>Član 2.</w:t>
      </w:r>
    </w:p>
    <w:p w:rsidR="00846303" w:rsidRDefault="00846303" w:rsidP="00846303">
      <w:pPr>
        <w:pStyle w:val="1tekst"/>
        <w:ind w:left="0" w:right="-567" w:firstLine="709"/>
        <w:rPr>
          <w:sz w:val="22"/>
          <w:szCs w:val="22"/>
        </w:rPr>
      </w:pPr>
      <w:bookmarkStart w:id="3" w:name="SADRZAJ_008"/>
      <w:bookmarkEnd w:id="2"/>
      <w:r>
        <w:rPr>
          <w:sz w:val="22"/>
          <w:szCs w:val="22"/>
        </w:rPr>
        <w:t>Države članice osuđuju diskriminaciju žena u svim vidovima, saglasne su da sprovode svim odgovarajućim sredstvima koja im stoje na raspolaganju i bez odlaganja, politiku otklanjanja diskriminacije žena i radi toga se obavezuju:</w:t>
      </w:r>
    </w:p>
    <w:p w:rsidR="00846303" w:rsidRDefault="00846303" w:rsidP="00846303">
      <w:pPr>
        <w:pStyle w:val="1tekst"/>
        <w:ind w:left="0" w:right="-567" w:firstLine="709"/>
        <w:rPr>
          <w:sz w:val="22"/>
          <w:szCs w:val="22"/>
        </w:rPr>
      </w:pPr>
      <w:r>
        <w:rPr>
          <w:sz w:val="22"/>
          <w:szCs w:val="22"/>
        </w:rPr>
        <w:t>a) da unesu princip ravnopravnosti muškaraca i žena u svoje nacionalne ustave ili odgovarajuće zakone, ako to već nijesu učinile, kao i da obezbijede, zakonskim ili drugim odgovarajućim mjerama, praktičnu primjenu tog principa,</w:t>
      </w:r>
    </w:p>
    <w:p w:rsidR="00846303" w:rsidRDefault="00846303" w:rsidP="00846303">
      <w:pPr>
        <w:pStyle w:val="1tekst"/>
        <w:ind w:left="0" w:right="-567" w:firstLine="709"/>
        <w:rPr>
          <w:sz w:val="22"/>
          <w:szCs w:val="22"/>
        </w:rPr>
      </w:pPr>
      <w:r>
        <w:rPr>
          <w:sz w:val="22"/>
          <w:szCs w:val="22"/>
        </w:rPr>
        <w:t>b) da usvoje odgovarajuće zakonske i druge mjere, uključujući i sankcije kada je potrebno, kojima se zabranjuju svi vidovi diskriminacije žena,</w:t>
      </w:r>
    </w:p>
    <w:p w:rsidR="00846303" w:rsidRDefault="00846303" w:rsidP="00846303">
      <w:pPr>
        <w:pStyle w:val="1tekst"/>
        <w:ind w:left="0" w:right="-567" w:firstLine="709"/>
        <w:rPr>
          <w:sz w:val="22"/>
          <w:szCs w:val="22"/>
        </w:rPr>
      </w:pPr>
      <w:r>
        <w:rPr>
          <w:sz w:val="22"/>
          <w:szCs w:val="22"/>
        </w:rPr>
        <w:t>c) da uvedu pravnu zaštitu prava žena na ravnopravnoj osnovi s muškarcima i da preko nadležnih nacionalnih sudova i drugih javnih institucija obezbijede efikasnu zaštitu žena od svakog postupka kojim se vrši diskriminacija,</w:t>
      </w:r>
    </w:p>
    <w:p w:rsidR="00846303" w:rsidRDefault="00846303" w:rsidP="00846303">
      <w:pPr>
        <w:pStyle w:val="1tekst"/>
        <w:ind w:left="0" w:right="-567" w:firstLine="709"/>
        <w:rPr>
          <w:sz w:val="22"/>
          <w:szCs w:val="22"/>
        </w:rPr>
      </w:pPr>
      <w:r>
        <w:rPr>
          <w:sz w:val="22"/>
          <w:szCs w:val="22"/>
        </w:rPr>
        <w:t>d) da se uzdrže od svakog postupka ili prakse diskriminacije žena i da obezbijede da javni organi i institucije postupaju u skladu s ovom obavezom,</w:t>
      </w:r>
    </w:p>
    <w:p w:rsidR="00846303" w:rsidRDefault="00846303" w:rsidP="00846303">
      <w:pPr>
        <w:pStyle w:val="1tekst"/>
        <w:ind w:left="0" w:right="-567" w:firstLine="709"/>
        <w:rPr>
          <w:sz w:val="22"/>
          <w:szCs w:val="22"/>
        </w:rPr>
      </w:pPr>
      <w:r>
        <w:rPr>
          <w:sz w:val="22"/>
          <w:szCs w:val="22"/>
        </w:rPr>
        <w:t>e) da preduzmu sve potrebne mjere za otklanjanje diskriminacije žena od strane bilo kog lica, organizacije ili preduzeća,</w:t>
      </w:r>
    </w:p>
    <w:p w:rsidR="00846303" w:rsidRDefault="00846303" w:rsidP="00846303">
      <w:pPr>
        <w:pStyle w:val="1tekst"/>
        <w:ind w:left="0" w:right="-567" w:firstLine="709"/>
        <w:rPr>
          <w:sz w:val="22"/>
          <w:szCs w:val="22"/>
        </w:rPr>
      </w:pPr>
      <w:r>
        <w:rPr>
          <w:sz w:val="22"/>
          <w:szCs w:val="22"/>
        </w:rPr>
        <w:t>f) da preduzmu sve podesne mjere, uključujući i zakonodavne, radi izmjene ili ukidanja postojećih zakona, propisa, običaja i prakse koji predstavljaju diskriminaciju žena,</w:t>
      </w:r>
    </w:p>
    <w:p w:rsidR="00846303" w:rsidRDefault="00846303" w:rsidP="00846303">
      <w:pPr>
        <w:pStyle w:val="1tekst"/>
        <w:ind w:left="0" w:right="-567" w:firstLine="709"/>
        <w:rPr>
          <w:sz w:val="22"/>
          <w:szCs w:val="22"/>
        </w:rPr>
      </w:pPr>
      <w:r>
        <w:rPr>
          <w:sz w:val="22"/>
          <w:szCs w:val="22"/>
        </w:rPr>
        <w:t>g) da stave van snage sve unutrašnje kaznene odredbe kojima se vrši diskriminacija žena.</w:t>
      </w:r>
    </w:p>
    <w:bookmarkEnd w:id="3"/>
    <w:p w:rsidR="00846303" w:rsidRDefault="00846303" w:rsidP="006149AF">
      <w:pPr>
        <w:pStyle w:val="1tekst"/>
        <w:ind w:left="0" w:right="-567" w:firstLine="0"/>
        <w:jc w:val="center"/>
        <w:rPr>
          <w:bCs/>
          <w:sz w:val="22"/>
          <w:szCs w:val="22"/>
        </w:rPr>
      </w:pPr>
      <w:r>
        <w:rPr>
          <w:bCs/>
          <w:sz w:val="22"/>
          <w:szCs w:val="22"/>
        </w:rPr>
        <w:t>Član 4.</w:t>
      </w:r>
    </w:p>
    <w:p w:rsidR="00846303" w:rsidRDefault="00846303" w:rsidP="00846303">
      <w:pPr>
        <w:pStyle w:val="1tekst"/>
        <w:ind w:left="0" w:right="-567" w:firstLine="709"/>
        <w:rPr>
          <w:sz w:val="22"/>
          <w:szCs w:val="22"/>
        </w:rPr>
      </w:pPr>
      <w:bookmarkStart w:id="4" w:name="SADRZAJ_010"/>
      <w:r>
        <w:rPr>
          <w:sz w:val="22"/>
          <w:szCs w:val="22"/>
        </w:rPr>
        <w:t xml:space="preserve">Usvajanje posebnih privremenih mjera od strane država članica, čiji je cilj da se ubrza ostvarenje ravnopravnosti muškaraca i žena de facto, ne smatra se diskriminacijom kako je definisana u ovoj konvenciji, ali ne smije ni na koji način imati za posljedicu nejednaka ili različita mjerila, a ove mjere će prestati da važe kada se ostvari cilj da se svima pruže jednake mogućnosti i tretman. </w:t>
      </w:r>
    </w:p>
    <w:p w:rsidR="00846303" w:rsidRDefault="00846303" w:rsidP="00846303">
      <w:pPr>
        <w:pStyle w:val="1tekst"/>
        <w:ind w:left="0" w:right="-567" w:firstLine="709"/>
        <w:rPr>
          <w:sz w:val="22"/>
          <w:szCs w:val="22"/>
        </w:rPr>
      </w:pPr>
      <w:r>
        <w:rPr>
          <w:sz w:val="22"/>
          <w:szCs w:val="22"/>
        </w:rPr>
        <w:t>Usvajanje posebnih mjera od strane država članica, uključujući i mjere sadržane u ovoj konvenciji čiji je cilj, zaštita materinstva, ne smatra se diskriminacijom.”</w:t>
      </w:r>
    </w:p>
    <w:bookmarkEnd w:id="4"/>
    <w:p w:rsidR="00846303" w:rsidRDefault="00846303" w:rsidP="00846303">
      <w:pPr>
        <w:pStyle w:val="1tekst"/>
        <w:ind w:left="0" w:right="-567" w:firstLine="709"/>
        <w:rPr>
          <w:sz w:val="22"/>
          <w:szCs w:val="22"/>
        </w:rPr>
      </w:pPr>
    </w:p>
    <w:p w:rsidR="00846303" w:rsidRDefault="00846303" w:rsidP="00846303">
      <w:pPr>
        <w:pStyle w:val="2zakon"/>
        <w:spacing w:before="0" w:beforeAutospacing="0" w:after="0" w:afterAutospacing="0"/>
        <w:ind w:right="-567" w:firstLine="709"/>
        <w:jc w:val="both"/>
        <w:rPr>
          <w:rFonts w:ascii="Arial Narrow" w:hAnsi="Arial Narrow"/>
          <w:color w:val="auto"/>
          <w:sz w:val="26"/>
          <w:szCs w:val="26"/>
        </w:rPr>
      </w:pPr>
      <w:r>
        <w:rPr>
          <w:rFonts w:ascii="Arial Narrow" w:hAnsi="Arial Narrow"/>
          <w:color w:val="auto"/>
          <w:sz w:val="26"/>
          <w:szCs w:val="26"/>
        </w:rPr>
        <w:t xml:space="preserve"> Međunarodnog pakta o ekonomskim, socijalnim i </w:t>
      </w:r>
      <w:bookmarkStart w:id="5" w:name="SADRZAJ_002"/>
      <w:r>
        <w:rPr>
          <w:rFonts w:ascii="Arial Narrow" w:hAnsi="Arial Narrow"/>
          <w:color w:val="auto"/>
          <w:sz w:val="26"/>
          <w:szCs w:val="26"/>
        </w:rPr>
        <w:t>kulturnim pravima ("Službeni list SFRJ", broj 7/71.)</w:t>
      </w:r>
      <w:bookmarkEnd w:id="5"/>
      <w:r>
        <w:rPr>
          <w:rFonts w:ascii="Arial Narrow" w:hAnsi="Arial Narrow"/>
          <w:color w:val="auto"/>
          <w:sz w:val="26"/>
          <w:szCs w:val="26"/>
        </w:rPr>
        <w:t>:</w:t>
      </w:r>
    </w:p>
    <w:p w:rsidR="00846303" w:rsidRDefault="00846303" w:rsidP="00846303">
      <w:pPr>
        <w:pStyle w:val="4clan"/>
        <w:spacing w:before="0" w:after="0"/>
        <w:ind w:right="-567"/>
        <w:rPr>
          <w:rFonts w:ascii="Arial Narrow" w:hAnsi="Arial Narrow"/>
          <w:b w:val="0"/>
          <w:sz w:val="22"/>
          <w:szCs w:val="22"/>
        </w:rPr>
      </w:pPr>
      <w:bookmarkStart w:id="6" w:name="SADRZAJ_009"/>
      <w:r>
        <w:rPr>
          <w:rFonts w:ascii="Arial Narrow" w:hAnsi="Arial Narrow"/>
          <w:b w:val="0"/>
          <w:sz w:val="22"/>
          <w:szCs w:val="22"/>
        </w:rPr>
        <w:t>“Član 2.stav 2.</w:t>
      </w:r>
    </w:p>
    <w:bookmarkEnd w:id="6"/>
    <w:p w:rsidR="00846303" w:rsidRDefault="00846303" w:rsidP="00846303">
      <w:pPr>
        <w:pStyle w:val="1tekst"/>
        <w:ind w:left="0" w:right="-567" w:firstLine="709"/>
        <w:rPr>
          <w:sz w:val="22"/>
          <w:szCs w:val="22"/>
        </w:rPr>
      </w:pPr>
      <w:r>
        <w:rPr>
          <w:sz w:val="22"/>
          <w:szCs w:val="22"/>
        </w:rPr>
        <w:t>2. Države članice ovog pakta obvezuju se da garantuju da će sva prava koja su u njemu formulisana biti ostvarivana bez ikakve diskriminacije zasnovane na rasi, boji, polu, jeziku, vjeri, političkom mišljenju ili kakvom drugom mišljenju, nacionalnom ili socijalnom porijeklu, imovinskom stanju, rođenju ili kakvoj drugoj okolnosti.</w:t>
      </w:r>
    </w:p>
    <w:p w:rsidR="00846303" w:rsidRDefault="00846303" w:rsidP="006149AF">
      <w:pPr>
        <w:pStyle w:val="4clan"/>
        <w:spacing w:before="0" w:after="0"/>
        <w:ind w:right="-567"/>
        <w:rPr>
          <w:rFonts w:ascii="Arial Narrow" w:hAnsi="Arial Narrow"/>
          <w:b w:val="0"/>
          <w:sz w:val="22"/>
          <w:szCs w:val="22"/>
        </w:rPr>
      </w:pPr>
      <w:r>
        <w:rPr>
          <w:rFonts w:ascii="Arial Narrow" w:hAnsi="Arial Narrow"/>
          <w:b w:val="0"/>
          <w:sz w:val="22"/>
          <w:szCs w:val="22"/>
        </w:rPr>
        <w:t>Član 9.</w:t>
      </w:r>
    </w:p>
    <w:p w:rsidR="00846303" w:rsidRDefault="00846303" w:rsidP="00846303">
      <w:pPr>
        <w:pStyle w:val="1tekst"/>
        <w:ind w:left="0" w:right="-567" w:firstLine="709"/>
        <w:rPr>
          <w:sz w:val="22"/>
          <w:szCs w:val="22"/>
        </w:rPr>
      </w:pPr>
      <w:r>
        <w:rPr>
          <w:sz w:val="22"/>
          <w:szCs w:val="22"/>
        </w:rPr>
        <w:t>Države članice ovog pakta priznaju pravo svakoj osobi na socijalnu sigurnost, uključujući tu socijalno osiguranje.</w:t>
      </w:r>
    </w:p>
    <w:p w:rsidR="00846303" w:rsidRDefault="00846303" w:rsidP="006149AF">
      <w:pPr>
        <w:pStyle w:val="4clan"/>
        <w:spacing w:before="0" w:after="0"/>
        <w:ind w:right="-567"/>
        <w:rPr>
          <w:rFonts w:ascii="Arial Narrow" w:hAnsi="Arial Narrow"/>
          <w:b w:val="0"/>
          <w:sz w:val="22"/>
          <w:szCs w:val="22"/>
        </w:rPr>
      </w:pPr>
      <w:r>
        <w:rPr>
          <w:rFonts w:ascii="Arial Narrow" w:hAnsi="Arial Narrow"/>
          <w:b w:val="0"/>
          <w:sz w:val="22"/>
          <w:szCs w:val="22"/>
        </w:rPr>
        <w:t>Član 10. st. 1. i 2.</w:t>
      </w:r>
    </w:p>
    <w:p w:rsidR="00846303" w:rsidRDefault="00846303" w:rsidP="00846303">
      <w:pPr>
        <w:pStyle w:val="4clan"/>
        <w:spacing w:before="0" w:after="0"/>
        <w:ind w:right="-567"/>
        <w:jc w:val="left"/>
        <w:rPr>
          <w:rFonts w:ascii="Arial Narrow" w:hAnsi="Arial Narrow"/>
          <w:b w:val="0"/>
          <w:sz w:val="22"/>
          <w:szCs w:val="22"/>
        </w:rPr>
      </w:pPr>
      <w:r>
        <w:rPr>
          <w:rFonts w:ascii="Arial Narrow" w:hAnsi="Arial Narrow"/>
          <w:b w:val="0"/>
          <w:sz w:val="22"/>
          <w:szCs w:val="22"/>
        </w:rPr>
        <w:t xml:space="preserve">              Države članice ovog pakta priznaju da:</w:t>
      </w:r>
    </w:p>
    <w:p w:rsidR="00846303" w:rsidRDefault="00846303" w:rsidP="00846303">
      <w:pPr>
        <w:pStyle w:val="1tekst"/>
        <w:ind w:left="0" w:right="-567" w:firstLine="709"/>
        <w:rPr>
          <w:sz w:val="22"/>
          <w:szCs w:val="22"/>
        </w:rPr>
      </w:pPr>
      <w:r>
        <w:rPr>
          <w:sz w:val="22"/>
          <w:szCs w:val="22"/>
        </w:rPr>
        <w:t>1. Treba da bude pružena što šira zaštita i pomoć porodici  koja je prirodni i osnovni sastavni dio društva, posebno za njeno osnivanje i za ono vrijeme za koje ona snosi odgovornost za izdržavanje i vaspitanje djece o kojima se brine. Na sklapanje braka budući supružnici moraju slobodno pristati.</w:t>
      </w:r>
    </w:p>
    <w:p w:rsidR="00846303" w:rsidRDefault="00846303" w:rsidP="00846303">
      <w:pPr>
        <w:pStyle w:val="1tekst"/>
        <w:ind w:left="0" w:right="-567" w:firstLine="709"/>
        <w:rPr>
          <w:sz w:val="22"/>
          <w:szCs w:val="22"/>
        </w:rPr>
      </w:pPr>
      <w:r>
        <w:rPr>
          <w:sz w:val="22"/>
          <w:szCs w:val="22"/>
        </w:rPr>
        <w:t>2. Treba da bude pružena posebna zaštita majkama za razumno vrijeme prije i nakon rođenja djece. Zaposlene majke treba da uživaju, za vrijeme ovog razdoblja plaćeno odsustvo ili odsustvo uz odgovarajuća davanja iz socijalnog osiguranja.”</w:t>
      </w:r>
    </w:p>
    <w:p w:rsidR="00846303" w:rsidRDefault="00846303" w:rsidP="00846303">
      <w:pPr>
        <w:ind w:right="-567" w:firstLine="709"/>
        <w:jc w:val="both"/>
        <w:rPr>
          <w:rFonts w:ascii="Arial Narrow" w:hAnsi="Arial Narrow"/>
          <w:sz w:val="22"/>
          <w:szCs w:val="22"/>
        </w:rPr>
      </w:pPr>
    </w:p>
    <w:p w:rsidR="00846303" w:rsidRDefault="00846303" w:rsidP="00846303">
      <w:pPr>
        <w:autoSpaceDE w:val="0"/>
        <w:autoSpaceDN w:val="0"/>
        <w:adjustRightInd w:val="0"/>
        <w:ind w:right="-567" w:firstLine="709"/>
        <w:jc w:val="both"/>
        <w:rPr>
          <w:rFonts w:ascii="Arial Narrow" w:hAnsi="Arial Narrow"/>
          <w:color w:val="000000"/>
          <w:sz w:val="26"/>
          <w:szCs w:val="26"/>
          <w:lang w:eastAsia="en-GB"/>
        </w:rPr>
      </w:pPr>
      <w:r>
        <w:rPr>
          <w:rFonts w:ascii="Arial Narrow" w:hAnsi="Arial Narrow"/>
          <w:sz w:val="26"/>
          <w:szCs w:val="26"/>
        </w:rPr>
        <w:t xml:space="preserve">6. Ustav Crne Gore ubraja se u tzv. socijalno svjesne ustave, jer Crnu Goru definiše kao "državu socijalne pravde" (član 1. stav 2. Ustava), odnosno ustavni oblik organizacije države koji zahtijeva ostvarenje socijalnih prava zajamčenih Ustavom i vodeću ulogu državne i javne vlasti u preduzimanju socijalnih mjera. </w:t>
      </w:r>
      <w:r>
        <w:rPr>
          <w:rFonts w:ascii="Arial Narrow" w:hAnsi="Arial Narrow"/>
          <w:color w:val="000000"/>
          <w:sz w:val="26"/>
          <w:szCs w:val="26"/>
          <w:lang w:eastAsia="en-GB"/>
        </w:rPr>
        <w:t xml:space="preserve">Ustavni karakter socijalnih prava, kao osnovnih prava zajemčenih Ustavom, podrazumijeva dva osnovna zahtjeva države socijalne pravde: državna, odnosno, javna vlast dužna je da sprovodi politiku pravedne i jednake redistribucije nacionalnih resursa radi izjednačavanja (ekstremnih) nejednakosti, s jedne strane, a zakonodavna i izvršna vlast da realizuju sklad između ograničenih sredstava državnog budžeta i socijalnih garancija </w:t>
      </w:r>
      <w:r>
        <w:rPr>
          <w:rFonts w:ascii="Arial Narrow" w:hAnsi="Arial Narrow"/>
          <w:color w:val="000000"/>
          <w:sz w:val="26"/>
          <w:szCs w:val="26"/>
          <w:lang w:eastAsia="en-GB"/>
        </w:rPr>
        <w:lastRenderedPageBreak/>
        <w:t xml:space="preserve">utvrđenih Ustavom, s druge strane. Sadržaj koncepta države socijalne pravde, pa i Ustavom priznata socijalna prava apstraktne su prirode, iako različitih nivoa apstrakcije. </w:t>
      </w:r>
      <w:r>
        <w:rPr>
          <w:rFonts w:ascii="Arial Narrow" w:hAnsi="Arial Narrow"/>
          <w:sz w:val="26"/>
          <w:szCs w:val="26"/>
        </w:rPr>
        <w:t>Shodno tome, u sferi javnih politika, posebno onih socijalnih, ali i ekonomskih i finansijskih, zakonodavcu pripada širok prostor slobodnog odlučivanja.</w:t>
      </w:r>
      <w:r>
        <w:rPr>
          <w:rFonts w:ascii="Arial Narrow" w:hAnsi="Arial Narrow"/>
          <w:color w:val="000000"/>
          <w:sz w:val="26"/>
          <w:szCs w:val="26"/>
          <w:lang w:eastAsia="en-GB"/>
        </w:rPr>
        <w:t>To, po ocjeni Ustavnog suda, proizilazi iz činjenice da sva Ustavom predviđena socijalna prava ustavotvorac prepušta na uređenje i razradu zakonodavcu, pri čemu to ovlašćenje najčešće nije izričito. Stoga se ustavne odredbe o socijalnoj državi i socijalnoj pravdi, pa i o priznatim socijalnim pravima, ne mogu primjenjivati neposredno, već je potrebna njihova prethodna zakonska razrada, a vrlo često i njihova dalja konkretizacija putem donošenja podzakonskih propisa za izvršenje zakona.</w:t>
      </w:r>
      <w:r>
        <w:rPr>
          <w:rFonts w:ascii="Arial Narrow" w:hAnsi="Arial Narrow"/>
          <w:sz w:val="26"/>
          <w:szCs w:val="26"/>
        </w:rPr>
        <w:t xml:space="preserve"> </w:t>
      </w:r>
    </w:p>
    <w:p w:rsidR="00846303" w:rsidRDefault="00846303" w:rsidP="00846303">
      <w:pPr>
        <w:ind w:right="-567"/>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6.1. Budući da preduzimanje socijalnih mjera proizilazi iz ustavnog koncepta države socijalne pravde, ono je neposredno vezano uz načelo vladavine prava (član 1. stav 2. Ustava), jer se socijalno djelovanje državnih i javnih vlasti mora sprovoditi uz ispunjenje zahtjeva koje pred zakonodavca i izvršnu vlast postavlja načelo vladavine prava. Povreda koncepta države socijalne pravde nastaje kada zakonodavna i/ili izvršna vlast zanemari "početni minimum" potreba u odnosu na mogućnosti koje dozvoljavaju ekonomski resursi zemlje, ali i </w:t>
      </w:r>
      <w:r>
        <w:rPr>
          <w:rFonts w:ascii="Arial Narrow" w:hAnsi="Arial Narrow"/>
          <w:i/>
          <w:sz w:val="26"/>
          <w:szCs w:val="26"/>
        </w:rPr>
        <w:t>vice versa</w:t>
      </w:r>
      <w:r>
        <w:rPr>
          <w:rFonts w:ascii="Arial Narrow" w:hAnsi="Arial Narrow"/>
          <w:sz w:val="26"/>
          <w:szCs w:val="26"/>
        </w:rPr>
        <w:t xml:space="preserve">, kada zakonodavna i/ili izvršna vlast pod vidom socijalnih davanja neopravdano prizna određena materijalna primanja pojedinim grupama lica iznad "početnog minimuma" potreba u odnosu na mogućnosti koje dozvoljavaju ekonomski resursi zemlje ili kada osigurana materijalna pomoć ne odgovara zahtjevima socijalne pravde, bilo da je pokrivenost nekim materijalnim davanjima pogrešno ograničena ili pogrešno usmjerena, bilo da je to davanje nepravedno distribuirano u okviru istovrsne grupe lica koje otežava ujednačavanje socijalnih suprotnosti, što je jedna od osnovnih vrijednosti države socijalne pravde. </w:t>
      </w:r>
    </w:p>
    <w:p w:rsidR="00846303" w:rsidRDefault="00846303" w:rsidP="00846303">
      <w:pPr>
        <w:ind w:right="-567"/>
        <w:jc w:val="both"/>
        <w:rPr>
          <w:rFonts w:ascii="Arial Narrow" w:hAnsi="Arial Narrow" w:cs="Lucida Sans Unicode"/>
          <w:sz w:val="26"/>
          <w:szCs w:val="26"/>
          <w:lang w:val="sr-Latn-CS" w:eastAsia="en-GB"/>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lang w:val="sr-Latn-CS"/>
        </w:rPr>
        <w:t xml:space="preserve">6.1.1. Na osnovu </w:t>
      </w:r>
      <w:r>
        <w:rPr>
          <w:rFonts w:ascii="Arial Narrow" w:hAnsi="Arial Narrow" w:cs="Lucida Sans Unicode"/>
          <w:color w:val="000000"/>
          <w:sz w:val="26"/>
          <w:szCs w:val="26"/>
          <w:lang w:val="sr-Latn-CS" w:eastAsia="en-GB"/>
        </w:rPr>
        <w:t>izloženog ustavnopravnog okvira koji je od značaja za razmatranje spornih ustavnopravnih pitanja u ovom predmetu, a posebno na osnovu odredaba člana 73. Ustava, kojima je utvđeno da</w:t>
      </w:r>
      <w:r>
        <w:rPr>
          <w:rFonts w:ascii="Arial Narrow" w:hAnsi="Arial Narrow"/>
          <w:sz w:val="26"/>
          <w:szCs w:val="26"/>
        </w:rPr>
        <w:t xml:space="preserve"> majka i dijete uživaju posebnu zaštitu i da Država stvara uslove kojima se podstiče rađanje djece,</w:t>
      </w:r>
      <w:r>
        <w:rPr>
          <w:rFonts w:ascii="Arial Narrow" w:hAnsi="Arial Narrow" w:cs="Lucida Sans Unicode"/>
          <w:color w:val="000000"/>
          <w:sz w:val="26"/>
          <w:szCs w:val="26"/>
          <w:lang w:val="sr-Latn-CS" w:eastAsia="en-GB"/>
        </w:rPr>
        <w:t xml:space="preserve"> Ustavni sud je ocijenio da je zakonodavac ovlašćen da zakonom uredi pitanja koja se odnose na prava iz socijalne i dječje zaštite odnosno, zaštite majke i djeteta, što uključuje</w:t>
      </w:r>
      <w:r>
        <w:rPr>
          <w:rFonts w:ascii="Arial Narrow" w:hAnsi="Arial Narrow" w:cs="Lucida Sans Unicode"/>
          <w:color w:val="000000"/>
          <w:sz w:val="26"/>
          <w:szCs w:val="26"/>
          <w:lang w:val="en-GB" w:eastAsia="en-GB"/>
        </w:rPr>
        <w:t xml:space="preserve"> ustavno ovlašćenje da mijenja zakonsko uređenje u ovoj oblasti. </w:t>
      </w:r>
    </w:p>
    <w:p w:rsidR="00846303" w:rsidRDefault="00846303" w:rsidP="00846303">
      <w:pPr>
        <w:autoSpaceDE w:val="0"/>
        <w:autoSpaceDN w:val="0"/>
        <w:adjustRightInd w:val="0"/>
        <w:ind w:right="-567"/>
        <w:jc w:val="both"/>
        <w:rPr>
          <w:rFonts w:ascii="Arial Narrow" w:hAnsi="Arial Narrow"/>
          <w:sz w:val="26"/>
          <w:szCs w:val="26"/>
        </w:rPr>
      </w:pPr>
      <w:r>
        <w:rPr>
          <w:rFonts w:ascii="Arial Narrow" w:hAnsi="Arial Narrow"/>
          <w:sz w:val="26"/>
          <w:szCs w:val="26"/>
          <w:lang w:val="sr-Latn-CS"/>
        </w:rPr>
        <w:t xml:space="preserve">           </w:t>
      </w:r>
    </w:p>
    <w:p w:rsidR="00846303" w:rsidRDefault="00846303" w:rsidP="00846303">
      <w:pPr>
        <w:ind w:right="-567" w:firstLine="709"/>
        <w:jc w:val="both"/>
        <w:rPr>
          <w:rFonts w:ascii="Arial Narrow" w:hAnsi="Arial Narrow"/>
          <w:sz w:val="26"/>
          <w:szCs w:val="26"/>
        </w:rPr>
      </w:pPr>
      <w:r>
        <w:rPr>
          <w:rFonts w:ascii="Arial Narrow" w:hAnsi="Arial Narrow"/>
          <w:sz w:val="26"/>
          <w:szCs w:val="26"/>
          <w:lang w:val="sr-Latn-CS"/>
        </w:rPr>
        <w:t xml:space="preserve">6.1.2. Saglasno tome, zakonodavac je </w:t>
      </w:r>
      <w:r>
        <w:rPr>
          <w:rFonts w:ascii="Arial Narrow" w:hAnsi="Arial Narrow"/>
          <w:bCs/>
          <w:sz w:val="26"/>
          <w:szCs w:val="26"/>
        </w:rPr>
        <w:t>donio</w:t>
      </w:r>
      <w:r>
        <w:rPr>
          <w:rFonts w:ascii="Arial Narrow" w:hAnsi="Arial Narrow"/>
          <w:sz w:val="26"/>
          <w:szCs w:val="26"/>
        </w:rPr>
        <w:t xml:space="preserve"> </w:t>
      </w:r>
      <w:r>
        <w:rPr>
          <w:rFonts w:ascii="Arial Narrow" w:hAnsi="Arial Narrow"/>
          <w:sz w:val="26"/>
          <w:szCs w:val="26"/>
          <w:lang w:val="sr-Latn-CS"/>
        </w:rPr>
        <w:t>Zakon o</w:t>
      </w:r>
      <w:r>
        <w:rPr>
          <w:rFonts w:ascii="Arial Narrow" w:hAnsi="Arial Narrow"/>
          <w:sz w:val="26"/>
          <w:szCs w:val="26"/>
        </w:rPr>
        <w:t xml:space="preserve"> socijalnoj i dječjoj zaštiti, kojim je uređen način ostvarivanja prava iz socijalne i dječje zaštite, osnovna materijalna davanja u socijalnoj i dječjoj zaštiti, usluge socijalne i dječije zaštite, nadležnost i postupak za ostvarivanje prava iz socijalne i dječje zaštite i druga pitanja važna za obavljanje ove djelatnosti. Zakonom je, u tom smislu, propisano da je socijalna i dječja zaštita djelatnost kojom se obezbjeđuju i ostvaruju mjere i programi namijenjeni pojedincu i porodici sa nepovoljnim ličnim ili porodičnim okolnostima, koji uključuju prevenciju, pomoć u zadovoljavanju osnovnih životnih potreba i podršku; da je socijalna i dječja zaštita djelatnost od javnog interesa i da ostvarivanje javnog interesa u socijalnoj i dječjoj zaštiti obezbjeđuju Crna Gora i lokalna samouprava  pod uslovima i na način propisan ovim zakonom (čl. 2. i 3.). Prava iz socijalne i dječje zaštite su: osnovna materijalna davanja i usluge socijalne i dječje zaštite (član 11. Zakona). Osnovna materijalna davanja iz dječje zaštite, prema odredbi člana 40. stav 1. Zakona su: naknada za novorođeno dijete; dodatak za djecu; troškovi ishrane u predškolskim ustanovama; pomoć za vaspitanje i obrazovanje djece i mladih sa posebnim obrazovnim potrebama; refundacija naknade zarade i naknada zarade za porodiljsko, odnosno roditeljsko odsustvo; naknada po osnovu rođenja </w:t>
      </w:r>
      <w:r>
        <w:rPr>
          <w:rFonts w:ascii="Arial Narrow" w:hAnsi="Arial Narrow"/>
          <w:sz w:val="26"/>
          <w:szCs w:val="26"/>
        </w:rPr>
        <w:lastRenderedPageBreak/>
        <w:t xml:space="preserve">djeteta; naknada po osnovu rođenja troje ili više djece; refundacija naknade zarade i naknada zarade za rad sa polovinom punog radnog vremena. Odredbom člana 40. stav 2. Zakona propisano je da Država može obezbijediti i druga materijalna davanja iz dječje zaštite, u skladu sa materijalnim mogućnostima. </w:t>
      </w:r>
    </w:p>
    <w:p w:rsidR="00846303" w:rsidRDefault="00846303" w:rsidP="00846303">
      <w:pPr>
        <w:ind w:right="-567" w:firstLine="709"/>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 xml:space="preserve">7. Ustavni sud je utvrdio da je Zakon o dopuni Zakona o socijalnoj i dječjoj zaštiti, koji sadrži osporene odredbe člana 4. (čl. 54.a i 54.b) Skupštini Crne Gore predložio poslanik Socijalističke narodne partije (SNP) A. D. i da je Vlada Crne Gore Skupštini uputila negativno mišljenje o tom predlogu. U postupku donošenja Zakona o dopuni Zakona o socijalnoj i dječjoj zaštiti Skupštini nije predočena procjena broja majki/žena koje bi mogle zatražiti doživotnu naknadu po osnovu rođenja troje ili više djece, kao ni finansijska procjena efekata primjene Zakona na godišnjem nivou, iako se obaveza sprovođenja procedure koja je propisana za postupak predlaganja zakona (npr. javna rasprava), kao i obaveza blagovremenog predočavanja svih činjenica i podataka relevantnih za odlučivanje o predlogu zakona, (finansijska procjena efekata primjene zakona), odnosi na sve ovlašćene predlagače zakona, pa i na poslanike, što je u ovom slučaju izostalo. </w:t>
      </w:r>
    </w:p>
    <w:p w:rsidR="00846303" w:rsidRDefault="00846303" w:rsidP="00846303">
      <w:pPr>
        <w:ind w:right="-567" w:firstLine="709"/>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7.1. Zakon o dopuni Zakona o socijalnoj i dječjoj zaštiti, čije su odredbe osporene donijela je Skupština Crne Gore 25. saziva, na petoj sjednici prvog redovnog (proljećnjeg) zasijedanja u 2015. godini, 16. jula 2015. godine, na osnovu odredaba člana 82. stav 1. tačka 2. i Amandmana IV. stav 1. na Ustav Crne Gore. Zakon je objavljen u "Službenom listu Crne Gore", broj 42, od 29. jula 2015. godine, stupio je na snagu 6. avgusta 2015. godine, a primjenjuje se od 1. januara 2016. godine. Osporenim odrebama člana 4. (54.a i 54.b) Zakona propisano je da žena koja rodi troje djece i ostvari najmanje 25 godina radnog staža, odnosno žena koja rodi četvoro ili više djece i ostvari najmanje 15 godina radnog staža ima pravo, na doživotnu mjesečnu naknadu u visini 70% prosječne neto zarade u Crnoj Gori, s tim što se to pravo ne može koristiti za vrijeme trajanja radnog odnosa, kao ni istovremeno koristiti pravo na penziju i da žena koja rodi troje i više djece a koja se nalazi na evidenciji Zavoda za zapošljavanje najmanje 15 godina, ima pravo, ukoliko to želi, na doživotnu mjesečnu naknadu u visini od 40% prosječne neto zarade u Crnoj Gori.</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 </w:t>
      </w:r>
    </w:p>
    <w:p w:rsidR="00846303" w:rsidRDefault="00846303" w:rsidP="00846303">
      <w:pPr>
        <w:ind w:right="-567" w:firstLine="708"/>
        <w:jc w:val="both"/>
        <w:rPr>
          <w:rFonts w:ascii="Arial Narrow" w:hAnsi="Arial Narrow"/>
          <w:sz w:val="22"/>
          <w:szCs w:val="22"/>
        </w:rPr>
      </w:pPr>
      <w:r>
        <w:rPr>
          <w:rFonts w:ascii="Arial Narrow" w:hAnsi="Arial Narrow"/>
          <w:sz w:val="22"/>
          <w:szCs w:val="22"/>
        </w:rPr>
        <w:t xml:space="preserve">Za vrijeme korišćenja naknade korisnici prava iz stava 1. ovog člana pripada pravo na zdravstveno osiguranje. </w:t>
      </w:r>
    </w:p>
    <w:p w:rsidR="00846303" w:rsidRDefault="00846303" w:rsidP="00846303">
      <w:pPr>
        <w:ind w:right="-567" w:firstLine="709"/>
        <w:jc w:val="both"/>
        <w:rPr>
          <w:rFonts w:ascii="Arial Narrow" w:hAnsi="Arial Narrow"/>
          <w:sz w:val="26"/>
          <w:szCs w:val="26"/>
        </w:rPr>
      </w:pPr>
    </w:p>
    <w:p w:rsidR="00846303" w:rsidRDefault="00846303" w:rsidP="00846303">
      <w:pPr>
        <w:pStyle w:val="ListParagraph"/>
        <w:autoSpaceDE w:val="0"/>
        <w:autoSpaceDN w:val="0"/>
        <w:adjustRightInd w:val="0"/>
        <w:spacing w:after="0" w:line="240" w:lineRule="auto"/>
        <w:ind w:left="0" w:right="-567" w:firstLine="708"/>
        <w:jc w:val="both"/>
        <w:outlineLvl w:val="0"/>
        <w:rPr>
          <w:rFonts w:ascii="Arial Narrow" w:hAnsi="Arial Narrow"/>
          <w:sz w:val="26"/>
          <w:szCs w:val="26"/>
          <w:lang w:val="sr-Latn-CS"/>
        </w:rPr>
      </w:pPr>
      <w:r>
        <w:rPr>
          <w:rFonts w:ascii="Arial Narrow" w:hAnsi="Arial Narrow"/>
          <w:sz w:val="26"/>
          <w:szCs w:val="26"/>
        </w:rPr>
        <w:t xml:space="preserve">7.1.1. U cilju razjašnjenja spornih pitanja u ovom predmetu Ustavni sud je </w:t>
      </w:r>
      <w:r>
        <w:rPr>
          <w:rFonts w:ascii="Arial Narrow" w:hAnsi="Arial Narrow" w:cs="Arial Narrow"/>
          <w:bCs/>
          <w:sz w:val="26"/>
          <w:szCs w:val="26"/>
        </w:rPr>
        <w:t>19. aprila 2017. godine</w:t>
      </w:r>
      <w:r>
        <w:rPr>
          <w:rFonts w:ascii="Arial Narrow" w:hAnsi="Arial Narrow"/>
          <w:sz w:val="26"/>
          <w:szCs w:val="26"/>
        </w:rPr>
        <w:t xml:space="preserve"> održao</w:t>
      </w:r>
      <w:r>
        <w:rPr>
          <w:rFonts w:ascii="Arial Narrow" w:hAnsi="Arial Narrow" w:cs="Arial Narrow"/>
          <w:bCs/>
          <w:sz w:val="26"/>
          <w:szCs w:val="26"/>
        </w:rPr>
        <w:t xml:space="preserve"> javnu raspravu. Na javnu raspravu su pozvani učesnici u postupku, i to: predstavnik Skupštine Crne Gore, predlagač Zakona, poslanik SNP-a u Skupštini Crne Gore A.D. i podnosioci inicijative:</w:t>
      </w:r>
      <w:r>
        <w:rPr>
          <w:rFonts w:ascii="Arial Narrow" w:hAnsi="Arial Narrow"/>
          <w:sz w:val="26"/>
          <w:szCs w:val="26"/>
        </w:rPr>
        <w:t xml:space="preserve"> G.V., D.B. i D.R. iz Kolašina.</w:t>
      </w:r>
      <w:r>
        <w:rPr>
          <w:rFonts w:ascii="Arial Narrow" w:hAnsi="Arial Narrow" w:cs="Arial Narrow"/>
          <w:sz w:val="26"/>
          <w:szCs w:val="26"/>
          <w:lang w:val="sr-Latn-CS"/>
        </w:rPr>
        <w:t xml:space="preserve"> </w:t>
      </w:r>
      <w:r>
        <w:rPr>
          <w:rFonts w:ascii="Arial Narrow" w:hAnsi="Arial Narrow" w:cs="Arial Narrow"/>
          <w:bCs/>
          <w:sz w:val="26"/>
          <w:szCs w:val="26"/>
        </w:rPr>
        <w:t>Radi učešća na javnoj raspravi pozvani su i: Ministar rada i socijalnog staranja, predstavnik Fonda penzijskog i invalidskog osiguranja Crne Gore, predstavnik Zavoda za zapošljavanje Crne Gore</w:t>
      </w:r>
      <w:r>
        <w:rPr>
          <w:rFonts w:ascii="Arial Narrow" w:hAnsi="Arial Narrow"/>
          <w:sz w:val="26"/>
          <w:szCs w:val="26"/>
          <w:lang w:val="sr-Latn-CS"/>
        </w:rPr>
        <w:t xml:space="preserve"> i doc. na Pravnom fakulteta Univerziteta Crne Gore, dr V.S.Z., radi davanja stručnog mišljenja i objašnjenja od značaja za donošenje odluke u predmetu</w:t>
      </w:r>
      <w:r>
        <w:rPr>
          <w:rFonts w:ascii="Arial Narrow" w:hAnsi="Arial Narrow" w:cs="Arial Narrow"/>
          <w:bCs/>
          <w:sz w:val="26"/>
          <w:szCs w:val="26"/>
        </w:rPr>
        <w:t xml:space="preserve"> ocjene ustavnosti osporenih </w:t>
      </w:r>
      <w:r>
        <w:rPr>
          <w:rFonts w:ascii="Arial Narrow" w:hAnsi="Arial Narrow"/>
          <w:sz w:val="26"/>
          <w:szCs w:val="26"/>
        </w:rPr>
        <w:t>odredaba Zakona. Od pozvanih j</w:t>
      </w:r>
      <w:r>
        <w:rPr>
          <w:rFonts w:ascii="Arial Narrow" w:hAnsi="Arial Narrow"/>
          <w:sz w:val="26"/>
          <w:szCs w:val="26"/>
          <w:lang w:val="sr-Latn-CS"/>
        </w:rPr>
        <w:t xml:space="preserve">avnoj raspravi su prisustvovali: </w:t>
      </w:r>
      <w:r>
        <w:rPr>
          <w:rFonts w:ascii="Arial Narrow" w:hAnsi="Arial Narrow" w:cs="Arial Narrow"/>
          <w:bCs/>
          <w:sz w:val="26"/>
          <w:szCs w:val="26"/>
        </w:rPr>
        <w:t>predlagač Zakona</w:t>
      </w:r>
      <w:r>
        <w:rPr>
          <w:rFonts w:ascii="Arial Narrow" w:hAnsi="Arial Narrow"/>
          <w:sz w:val="26"/>
          <w:szCs w:val="26"/>
          <w:lang w:val="sr-Latn-CS"/>
        </w:rPr>
        <w:t xml:space="preserve">, predstavnici </w:t>
      </w:r>
      <w:r>
        <w:rPr>
          <w:rFonts w:ascii="Arial Narrow" w:hAnsi="Arial Narrow" w:cs="Arial Narrow"/>
          <w:bCs/>
          <w:sz w:val="26"/>
          <w:szCs w:val="26"/>
        </w:rPr>
        <w:t xml:space="preserve">Ministarstva rada i socijalnog staranja, predstavnici Fonda penzijskog i invalidskog osiguranja Crne Gore i stručnjak za oblast socijalnog i radnog prava, dok se ostali pozvani nijesu odazvali pozivu. </w:t>
      </w:r>
      <w:r>
        <w:rPr>
          <w:rFonts w:ascii="Arial Narrow" w:hAnsi="Arial Narrow"/>
          <w:sz w:val="26"/>
          <w:szCs w:val="26"/>
          <w:lang w:val="sr-Latn-CS"/>
        </w:rPr>
        <w:t>Učesnici javne rasprave su iznijeli svoje mišljenje o ustavnosti osporenih odredaba</w:t>
      </w:r>
      <w:r>
        <w:rPr>
          <w:rFonts w:ascii="Arial Narrow" w:hAnsi="Arial Narrow"/>
          <w:sz w:val="26"/>
          <w:szCs w:val="26"/>
        </w:rPr>
        <w:t xml:space="preserve"> člana 4. (čl. </w:t>
      </w:r>
      <w:r>
        <w:rPr>
          <w:rFonts w:ascii="Arial Narrow" w:hAnsi="Arial Narrow"/>
          <w:sz w:val="26"/>
          <w:szCs w:val="26"/>
        </w:rPr>
        <w:lastRenderedPageBreak/>
        <w:t>54.a i 54.b) Zakona</w:t>
      </w:r>
      <w:r>
        <w:rPr>
          <w:rFonts w:ascii="Arial Narrow" w:hAnsi="Arial Narrow"/>
          <w:sz w:val="26"/>
          <w:szCs w:val="26"/>
          <w:lang w:val="sr-Latn-CS"/>
        </w:rPr>
        <w:t>. U pisanom stručnom mišljenju doc. dr V.S.Z. iznijeti su razlozi o  neustavnosti osporenih odredaba</w:t>
      </w:r>
      <w:r>
        <w:rPr>
          <w:rFonts w:ascii="Arial Narrow" w:hAnsi="Arial Narrow"/>
          <w:sz w:val="26"/>
          <w:szCs w:val="26"/>
        </w:rPr>
        <w:t xml:space="preserve"> člana 4. (čl. 54.a i 54.b) Zakona</w:t>
      </w:r>
      <w:r>
        <w:rPr>
          <w:rFonts w:ascii="Arial Narrow" w:hAnsi="Arial Narrow"/>
          <w:sz w:val="26"/>
          <w:szCs w:val="26"/>
          <w:lang w:val="sr-Latn-CS"/>
        </w:rPr>
        <w:t>.</w:t>
      </w:r>
    </w:p>
    <w:p w:rsidR="00846303" w:rsidRDefault="00846303" w:rsidP="00846303">
      <w:pPr>
        <w:pStyle w:val="ListParagraph"/>
        <w:autoSpaceDE w:val="0"/>
        <w:autoSpaceDN w:val="0"/>
        <w:adjustRightInd w:val="0"/>
        <w:spacing w:after="0" w:line="240" w:lineRule="auto"/>
        <w:ind w:left="0" w:right="-567" w:firstLine="709"/>
        <w:jc w:val="both"/>
        <w:outlineLvl w:val="0"/>
        <w:rPr>
          <w:rFonts w:ascii="Arial Narrow" w:hAnsi="Arial Narrow"/>
          <w:sz w:val="26"/>
          <w:szCs w:val="26"/>
          <w:lang w:val="sr-Latn-CS"/>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7.2. Analizirajući osporene odredbe Zakona iz stava I i II izreke ove odluke, u odnosu na navode i razloge istaknute u inicijativi podnosilaca, nakon sprovedene javne rasprave, Ustavni sud je utvrdio da propisana</w:t>
      </w:r>
      <w:r>
        <w:rPr>
          <w:rFonts w:ascii="Arial Narrow" w:hAnsi="Arial Narrow"/>
          <w:color w:val="000000"/>
          <w:sz w:val="26"/>
          <w:szCs w:val="26"/>
        </w:rPr>
        <w:t xml:space="preserve"> </w:t>
      </w:r>
      <w:r>
        <w:rPr>
          <w:rFonts w:ascii="Arial Narrow" w:hAnsi="Arial Narrow"/>
          <w:sz w:val="26"/>
          <w:szCs w:val="26"/>
        </w:rPr>
        <w:t>zakonska mjera ima sljedeće pravne posljedice:</w:t>
      </w:r>
    </w:p>
    <w:p w:rsidR="00846303" w:rsidRDefault="00846303" w:rsidP="00846303">
      <w:pPr>
        <w:ind w:right="-567" w:firstLine="708"/>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1. svaka žena koja rodi troje ili više djece ima pravo na doživotnu naknadu, koja se isplaćuje iz državnog budžeta na mjesečnom nivou, počev od dana primjene Zakona, tj. od 1. januara 2016. godine;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2. pravo na doživotnu naknadu, u zakonom utvrđenom iznosu po osnovu rođenja troje ili više djece, uz pripadajuće pravo na zdravstveno osiguranje, ima svaka žena - crnogorska državljanka - koja nije u radnom odnosu ili prekine radni odnos radi primanja naknade, odnosno ne koristi pravo na penziju ili prekine korišćenje prava na penziju radi primanja naknade, ako:</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rodi ili je na dan 1. januara 2016. godine već rodila troje djece, pod uslovom da je ostvarila najmanje 25 godina radnog staža,</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rodi ili je na dan 1. januara 2016. godine već rodila četvoro ili više djece, pod uslovom da je ostvarila najmanje 15 godina radnog staža;</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3. pravo na naknadu, uz pripadajuće pravo na zdravstveno osiguranje, ima i svaka žena koja rodi ili je na dan 1. januara 2016. već rodila troje ili više djece, pod uslovom da se na evidenciji Zavoda za zapošljavanje nalazi najmanje 15 godina;</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4. osporena naknada ima sistemski i trajni karakter (važi vremenski neograničeno);</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5. sukcesivno se isplaćuje iz državnog budžeta svakog mjeseca;</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6. u odnosu na adresate Zakona ima selektivni karakter, jer se odnosi samo na određenu grupu žena/majki;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7. selekcija među ženama dijelom se vrši i prema ne-socijalnom kriterijumu: dužini radnog staža;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8. u fiskalni sistem Crne Gore uvedena je trajna budžetska obaveza isplate posebnih mjesečnih naknada jednoj grupi žena, što doživotnu naknadu, po osnovu rođenja troje ili više djece svrstava u trajne državne rashode;</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9. pravo na doživotnu naknadu na osnovu osporenih odredaba člana 4 (54.a i 54.b) Zakona, ostvarilo je 22.051 žena i to: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- 12981 žena po osnovu evidencije nezaposlenih lica Zavoda za zapošljavanje;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- 4309 žena koje su prekinule radni odnos radi ostvarivanja prava na naknadu  i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- 4761 žena koje su prekinile korišćenje prenzije radi ostvarivanja prava na naknadu i   </w:t>
      </w:r>
    </w:p>
    <w:p w:rsidR="00846303" w:rsidRDefault="00846303" w:rsidP="00846303">
      <w:pPr>
        <w:ind w:right="-567" w:firstLine="708"/>
        <w:jc w:val="both"/>
        <w:rPr>
          <w:rFonts w:ascii="Arial Narrow" w:hAnsi="Arial Narrow"/>
          <w:sz w:val="26"/>
          <w:szCs w:val="26"/>
        </w:rPr>
      </w:pPr>
      <w:r>
        <w:rPr>
          <w:rFonts w:ascii="Arial Narrow" w:hAnsi="Arial Narrow"/>
          <w:sz w:val="26"/>
          <w:szCs w:val="26"/>
        </w:rPr>
        <w:t>10. po osnovu naknada za majke sa troje ili više djece za period od 11 mjeseci u 2016. godinu, iz državnog budžeta isplaćeno je 54.021.220 eura, dok je za sva ostala socijalna davanja isplaćeno 63.000.000 eura.</w:t>
      </w:r>
    </w:p>
    <w:p w:rsidR="00846303" w:rsidRDefault="00846303" w:rsidP="00846303">
      <w:pPr>
        <w:ind w:right="-567"/>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lang w:val="sl-SI"/>
        </w:rPr>
      </w:pPr>
      <w:r>
        <w:rPr>
          <w:rFonts w:ascii="Arial Narrow" w:hAnsi="Arial Narrow"/>
          <w:sz w:val="26"/>
          <w:szCs w:val="26"/>
        </w:rPr>
        <w:t xml:space="preserve">7.3. </w:t>
      </w:r>
      <w:r>
        <w:rPr>
          <w:rFonts w:ascii="Arial Narrow" w:hAnsi="Arial Narrow"/>
          <w:color w:val="000000"/>
          <w:sz w:val="26"/>
          <w:szCs w:val="26"/>
        </w:rPr>
        <w:t>Ustavni sud je utvrdio da o</w:t>
      </w:r>
      <w:r>
        <w:rPr>
          <w:rFonts w:ascii="Arial Narrow" w:hAnsi="Arial Narrow"/>
          <w:sz w:val="26"/>
          <w:szCs w:val="26"/>
        </w:rPr>
        <w:t>sporene odredbe Zakona</w:t>
      </w:r>
      <w:r>
        <w:rPr>
          <w:rFonts w:ascii="Arial Narrow" w:hAnsi="Arial Narrow"/>
          <w:color w:val="000000"/>
          <w:sz w:val="26"/>
          <w:szCs w:val="26"/>
        </w:rPr>
        <w:t xml:space="preserve">, nijesu u saglasnosti s odredbama čl. 8. i 18., člana 72. st. 1. i 2., člana 73. Ustava i člana 1. Protokola broj 12., uz Evropsku konvenciju kojima su utvrđeni principi o zabrani diskriminacije, </w:t>
      </w:r>
      <w:r>
        <w:rPr>
          <w:rFonts w:ascii="Arial Narrow" w:hAnsi="Arial Narrow"/>
          <w:sz w:val="26"/>
          <w:szCs w:val="26"/>
        </w:rPr>
        <w:t>r</w:t>
      </w:r>
      <w:r>
        <w:rPr>
          <w:rFonts w:ascii="Arial Narrow" w:hAnsi="Arial Narrow"/>
          <w:sz w:val="26"/>
          <w:szCs w:val="26"/>
          <w:lang w:val="sl-SI"/>
        </w:rPr>
        <w:t>odnoj ravnopravnosti, zaštiti porodice i zaštiti majke i djeteta.</w:t>
      </w:r>
    </w:p>
    <w:p w:rsidR="00846303" w:rsidRDefault="00846303" w:rsidP="00846303">
      <w:pPr>
        <w:ind w:right="-567"/>
        <w:jc w:val="both"/>
        <w:rPr>
          <w:rFonts w:ascii="Arial Narrow" w:hAnsi="Arial Narrow"/>
          <w:color w:val="000000"/>
          <w:sz w:val="26"/>
          <w:szCs w:val="26"/>
        </w:rPr>
      </w:pPr>
    </w:p>
    <w:p w:rsidR="00846303" w:rsidRDefault="00846303" w:rsidP="00846303">
      <w:pPr>
        <w:ind w:right="-567" w:firstLine="708"/>
        <w:jc w:val="both"/>
        <w:rPr>
          <w:rFonts w:ascii="Arial Narrow" w:hAnsi="Arial Narrow"/>
          <w:color w:val="000000"/>
          <w:sz w:val="26"/>
          <w:szCs w:val="26"/>
        </w:rPr>
      </w:pPr>
      <w:r>
        <w:rPr>
          <w:rFonts w:ascii="Arial Narrow" w:hAnsi="Arial Narrow"/>
          <w:color w:val="000000"/>
          <w:sz w:val="26"/>
          <w:szCs w:val="26"/>
        </w:rPr>
        <w:t xml:space="preserve">7.3.1. Zabrana diskriminacije, prema Ustavu, ima opšte značenje i nije ograničena samo na uživanje ustavnih prava i sloboda. Bliže određenje diskriminacije, kao i moguće </w:t>
      </w:r>
      <w:r>
        <w:rPr>
          <w:rFonts w:ascii="Arial Narrow" w:hAnsi="Arial Narrow"/>
          <w:color w:val="000000"/>
          <w:sz w:val="26"/>
          <w:szCs w:val="26"/>
        </w:rPr>
        <w:lastRenderedPageBreak/>
        <w:t>diskriminatorske osnove u crnogorskom pravu sadržane su u Zakonu o zabrani diskriminacije (“</w:t>
      </w:r>
      <w:r>
        <w:rPr>
          <w:rFonts w:ascii="Arial Narrow" w:hAnsi="Arial Narrow"/>
          <w:color w:val="000000"/>
          <w:sz w:val="26"/>
          <w:szCs w:val="26"/>
          <w:lang w:val="sr-Latn-CS"/>
        </w:rPr>
        <w:t>Službeni list Crne Gore“, br. 46/10. i 18/14.</w:t>
      </w:r>
      <w:r>
        <w:rPr>
          <w:rFonts w:ascii="Arial Narrow" w:hAnsi="Arial Narrow"/>
          <w:color w:val="000000"/>
          <w:sz w:val="26"/>
          <w:szCs w:val="26"/>
        </w:rPr>
        <w:t>), kao npr. pol, rodni identitet, zdravstveno stanje, invaliditet, starosna dob, imovno stanje, bračno ili porodično stanje, pripadnost grupi ili pretpostavci o pripadnosti grupi, ali samo egzemplifikativno, što proizilazi iz dijela odredbe člana 2. stav 2. tog zakona koji glasi: "kao i drugim ličnim svojstvima“</w:t>
      </w:r>
      <w:r>
        <w:rPr>
          <w:rStyle w:val="FootnoteReference"/>
          <w:rFonts w:ascii="Arial Narrow" w:hAnsi="Arial Narrow"/>
          <w:color w:val="000000"/>
          <w:sz w:val="26"/>
          <w:szCs w:val="26"/>
        </w:rPr>
        <w:footnoteReference w:id="2"/>
      </w:r>
      <w:r>
        <w:rPr>
          <w:rFonts w:ascii="Arial Narrow" w:hAnsi="Arial Narrow"/>
          <w:color w:val="000000"/>
          <w:sz w:val="26"/>
          <w:szCs w:val="26"/>
        </w:rPr>
        <w:t xml:space="preserve">. Načelo zabrane diskriminacije </w:t>
      </w:r>
      <w:r>
        <w:rPr>
          <w:rFonts w:ascii="Arial Narrow" w:hAnsi="Arial Narrow"/>
          <w:i/>
          <w:iCs/>
          <w:color w:val="000000"/>
          <w:sz w:val="26"/>
          <w:szCs w:val="26"/>
        </w:rPr>
        <w:t>(principle of non-discrimination)</w:t>
      </w:r>
      <w:r>
        <w:rPr>
          <w:rFonts w:ascii="Arial Narrow" w:hAnsi="Arial Narrow"/>
          <w:color w:val="000000"/>
          <w:sz w:val="26"/>
          <w:szCs w:val="26"/>
        </w:rPr>
        <w:t xml:space="preserve"> i načelo jednakosti </w:t>
      </w:r>
      <w:r>
        <w:rPr>
          <w:rFonts w:ascii="Arial Narrow" w:hAnsi="Arial Narrow"/>
          <w:i/>
          <w:iCs/>
          <w:color w:val="000000"/>
          <w:sz w:val="26"/>
          <w:szCs w:val="26"/>
        </w:rPr>
        <w:t xml:space="preserve">(principle of equality) </w:t>
      </w:r>
      <w:r>
        <w:rPr>
          <w:rFonts w:ascii="Arial Narrow" w:hAnsi="Arial Narrow"/>
          <w:color w:val="000000"/>
          <w:sz w:val="26"/>
          <w:szCs w:val="26"/>
        </w:rPr>
        <w:t xml:space="preserve">sadržana su i u svim osnovnim međunarodnim i regionalnim instrumentima o ljudskim pravima. </w:t>
      </w:r>
      <w:r>
        <w:rPr>
          <w:rFonts w:ascii="Arial Narrow" w:hAnsi="Arial Narrow"/>
          <w:color w:val="000000"/>
          <w:sz w:val="26"/>
          <w:szCs w:val="26"/>
          <w:lang w:val="sr-Latn-CS"/>
        </w:rPr>
        <w:t>Evropska konvencija za zaštitu ljudskih prava i osnovnih sloboda, odredbom člana 14., sadrži akcesornu zabranu diskriminacije (koja se odnosi samo na prava zaštićena Evropskom konvencijom), po bilo kom osnovu, kao što su pol, rasa, boja kože, jezik, vjeroispovijest, političko ili drugo mišljenje, nacionalno ili socijalno porijeklo, veza s nekom nacionalnom manjinom, imovno stanje, rođenje ili drugi status.</w:t>
      </w:r>
      <w:r>
        <w:rPr>
          <w:rFonts w:ascii="Arial Narrow" w:hAnsi="Arial Narrow"/>
          <w:color w:val="000000"/>
          <w:sz w:val="26"/>
          <w:szCs w:val="26"/>
        </w:rPr>
        <w:t xml:space="preserve"> Za razliku od odredbe člana 14.</w:t>
      </w:r>
      <w:r>
        <w:rPr>
          <w:rFonts w:ascii="Arial Narrow" w:hAnsi="Arial Narrow"/>
          <w:color w:val="000000"/>
          <w:sz w:val="26"/>
          <w:szCs w:val="26"/>
          <w:lang w:val="sr-Latn-CS"/>
        </w:rPr>
        <w:t xml:space="preserve"> Evropske konvencije</w:t>
      </w:r>
      <w:r>
        <w:rPr>
          <w:rFonts w:ascii="Arial Narrow" w:hAnsi="Arial Narrow"/>
          <w:color w:val="000000"/>
          <w:sz w:val="26"/>
          <w:szCs w:val="26"/>
        </w:rPr>
        <w:t xml:space="preserve">, koji zabranjuje diskriminaciju u uživanju prava i sloboda priznatih u samoj Konvenciji, član 1. Protokola broj 12. uz </w:t>
      </w:r>
      <w:r>
        <w:rPr>
          <w:rFonts w:ascii="Arial Narrow" w:hAnsi="Arial Narrow"/>
          <w:color w:val="000000"/>
          <w:sz w:val="26"/>
          <w:szCs w:val="26"/>
          <w:lang w:val="sr-Latn-CS"/>
        </w:rPr>
        <w:t>Evropsku konvenciju</w:t>
      </w:r>
      <w:r>
        <w:rPr>
          <w:rFonts w:ascii="Arial Narrow" w:hAnsi="Arial Narrow"/>
          <w:color w:val="000000"/>
          <w:sz w:val="26"/>
          <w:szCs w:val="26"/>
        </w:rPr>
        <w:t xml:space="preserve"> je »samostalna« odredba </w:t>
      </w:r>
      <w:r>
        <w:rPr>
          <w:rFonts w:ascii="Arial Narrow" w:hAnsi="Arial Narrow"/>
          <w:i/>
          <w:iCs/>
          <w:color w:val="000000"/>
          <w:sz w:val="26"/>
          <w:szCs w:val="26"/>
        </w:rPr>
        <w:t>(</w:t>
      </w:r>
      <w:r>
        <w:rPr>
          <w:rFonts w:ascii="Arial Narrow" w:hAnsi="Arial Narrow"/>
          <w:color w:val="000000"/>
          <w:sz w:val="26"/>
          <w:szCs w:val="26"/>
        </w:rPr>
        <w:t>»</w:t>
      </w:r>
      <w:r>
        <w:rPr>
          <w:rFonts w:ascii="Arial Narrow" w:hAnsi="Arial Narrow"/>
          <w:i/>
          <w:iCs/>
          <w:color w:val="000000"/>
          <w:sz w:val="26"/>
          <w:szCs w:val="26"/>
        </w:rPr>
        <w:t>free standing</w:t>
      </w:r>
      <w:r>
        <w:rPr>
          <w:rFonts w:ascii="Arial Narrow" w:hAnsi="Arial Narrow"/>
          <w:color w:val="000000"/>
          <w:sz w:val="26"/>
          <w:szCs w:val="26"/>
        </w:rPr>
        <w:t>«</w:t>
      </w:r>
      <w:r>
        <w:rPr>
          <w:rFonts w:ascii="Arial Narrow" w:hAnsi="Arial Narrow"/>
          <w:i/>
          <w:iCs/>
          <w:color w:val="000000"/>
          <w:sz w:val="26"/>
          <w:szCs w:val="26"/>
        </w:rPr>
        <w:t xml:space="preserve"> provision), </w:t>
      </w:r>
      <w:r>
        <w:rPr>
          <w:rFonts w:ascii="Arial Narrow" w:hAnsi="Arial Narrow"/>
          <w:color w:val="000000"/>
          <w:sz w:val="26"/>
          <w:szCs w:val="26"/>
        </w:rPr>
        <w:t xml:space="preserve">koja zabranjuje da javna vlast diskriminiše bilo koga </w:t>
      </w:r>
      <w:r>
        <w:rPr>
          <w:rFonts w:ascii="Arial Narrow" w:hAnsi="Arial Narrow"/>
          <w:i/>
          <w:color w:val="000000"/>
          <w:sz w:val="26"/>
          <w:szCs w:val="26"/>
        </w:rPr>
        <w:t>»u uživanju svih prava određenih zakonom«</w:t>
      </w:r>
      <w:r>
        <w:rPr>
          <w:rFonts w:ascii="Arial Narrow" w:hAnsi="Arial Narrow"/>
          <w:color w:val="000000"/>
          <w:sz w:val="26"/>
          <w:szCs w:val="26"/>
        </w:rPr>
        <w:t xml:space="preserve"> po bilo kojoj diskriminatorskoj osnovi. Evropski sud za ljudska prava je u svojim presudama, u skladu sa formulacijom </w:t>
      </w:r>
      <w:r>
        <w:rPr>
          <w:rFonts w:ascii="Arial Narrow" w:hAnsi="Arial Narrow"/>
          <w:i/>
          <w:color w:val="000000"/>
          <w:sz w:val="26"/>
          <w:szCs w:val="26"/>
        </w:rPr>
        <w:t>»drugi status«,</w:t>
      </w:r>
      <w:r>
        <w:rPr>
          <w:rFonts w:ascii="Arial Narrow" w:hAnsi="Arial Narrow"/>
          <w:color w:val="000000"/>
          <w:sz w:val="26"/>
          <w:szCs w:val="26"/>
        </w:rPr>
        <w:t xml:space="preserve"> ustanovio i druge diskriminatorske osnove, koje nijesu konačne. U kategoriju </w:t>
      </w:r>
      <w:r>
        <w:rPr>
          <w:rFonts w:ascii="Arial Narrow" w:hAnsi="Arial Narrow"/>
          <w:i/>
          <w:color w:val="000000"/>
          <w:sz w:val="26"/>
          <w:szCs w:val="26"/>
        </w:rPr>
        <w:t>»drugi status«,</w:t>
      </w:r>
      <w:r>
        <w:rPr>
          <w:rFonts w:ascii="Arial Narrow" w:hAnsi="Arial Narrow"/>
          <w:color w:val="000000"/>
          <w:sz w:val="26"/>
          <w:szCs w:val="26"/>
        </w:rPr>
        <w:t xml:space="preserve"> u suštini, spada sve ono drugo što nije već navedeno u članu 14 </w:t>
      </w:r>
      <w:r>
        <w:rPr>
          <w:rFonts w:ascii="Arial Narrow" w:hAnsi="Arial Narrow"/>
          <w:color w:val="000000"/>
          <w:sz w:val="26"/>
          <w:szCs w:val="26"/>
          <w:lang w:val="sr-Latn-CS"/>
        </w:rPr>
        <w:t>Evropske</w:t>
      </w:r>
      <w:r>
        <w:rPr>
          <w:rFonts w:ascii="Arial Narrow" w:hAnsi="Arial Narrow"/>
          <w:color w:val="000000"/>
          <w:sz w:val="26"/>
          <w:szCs w:val="26"/>
        </w:rPr>
        <w:t xml:space="preserve"> konvencije. Član 14.</w:t>
      </w:r>
      <w:r>
        <w:rPr>
          <w:rFonts w:ascii="Arial Narrow" w:hAnsi="Arial Narrow"/>
          <w:color w:val="000000"/>
          <w:sz w:val="26"/>
          <w:szCs w:val="26"/>
          <w:lang w:val="sr-Latn-CS"/>
        </w:rPr>
        <w:t xml:space="preserve"> Evropske</w:t>
      </w:r>
      <w:r>
        <w:rPr>
          <w:rFonts w:ascii="Arial Narrow" w:hAnsi="Arial Narrow"/>
          <w:color w:val="000000"/>
          <w:sz w:val="26"/>
          <w:szCs w:val="26"/>
        </w:rPr>
        <w:t xml:space="preserve"> konvencije i član 1. Protokola broj 12. uz</w:t>
      </w:r>
      <w:r>
        <w:rPr>
          <w:rFonts w:ascii="Arial Narrow" w:hAnsi="Arial Narrow"/>
          <w:color w:val="000000"/>
          <w:sz w:val="26"/>
          <w:szCs w:val="26"/>
          <w:lang w:val="sr-Latn-CS"/>
        </w:rPr>
        <w:t xml:space="preserve"> Evropsku</w:t>
      </w:r>
      <w:r>
        <w:rPr>
          <w:rFonts w:ascii="Arial Narrow" w:hAnsi="Arial Narrow"/>
          <w:color w:val="000000"/>
          <w:sz w:val="26"/>
          <w:szCs w:val="26"/>
        </w:rPr>
        <w:t xml:space="preserve"> konvenciju komplementarni su mehanizmi konvencijske zaštite u području zabrane diskriminacije koji se međusobno upotpunjuju.</w:t>
      </w:r>
    </w:p>
    <w:p w:rsidR="00846303" w:rsidRDefault="00846303" w:rsidP="00846303">
      <w:pPr>
        <w:tabs>
          <w:tab w:val="left" w:pos="709"/>
        </w:tabs>
        <w:ind w:right="-567"/>
        <w:jc w:val="both"/>
        <w:rPr>
          <w:rFonts w:ascii="Arial Narrow" w:hAnsi="Arial Narrow"/>
          <w:szCs w:val="26"/>
        </w:rPr>
      </w:pPr>
      <w:r>
        <w:rPr>
          <w:rFonts w:ascii="Arial Narrow" w:hAnsi="Arial Narrow"/>
          <w:szCs w:val="26"/>
        </w:rPr>
        <w:t xml:space="preserve">    </w:t>
      </w:r>
    </w:p>
    <w:p w:rsidR="00846303" w:rsidRDefault="00846303" w:rsidP="00846303">
      <w:pPr>
        <w:ind w:right="-567" w:firstLine="709"/>
        <w:jc w:val="both"/>
        <w:rPr>
          <w:rFonts w:ascii="Arial Narrow" w:hAnsi="Arial Narrow" w:cs="Calibri"/>
          <w:sz w:val="26"/>
          <w:szCs w:val="26"/>
        </w:rPr>
      </w:pPr>
      <w:r>
        <w:rPr>
          <w:rFonts w:ascii="Arial Narrow" w:hAnsi="Arial Narrow"/>
          <w:color w:val="000000"/>
          <w:sz w:val="26"/>
          <w:szCs w:val="26"/>
        </w:rPr>
        <w:t xml:space="preserve">7.4. Propisivanjem da se pravo na doživotnu naknadu, iz osporenih odredaba Zakona priznaje samo majkama koje rode troje ili više djece (…), po ocjeni Ustavnog suda, stvoren je novi osnov diskriminacije u odnosu na mogućnost ostvarenja materijalnih davanja države. Činjenicu porođaja troje i više djece osporene odredbe Zakona, po ocjeni Ustavnog suda, neosnovano pretvaraju u lično svojstvo žene uz koje se veže novo zakonsko pravo na lična materijalna primanja, doživotno. Naime, iz osporenih odredaba </w:t>
      </w:r>
      <w:r>
        <w:rPr>
          <w:rFonts w:ascii="Arial Narrow" w:hAnsi="Arial Narrow"/>
          <w:sz w:val="26"/>
          <w:szCs w:val="26"/>
        </w:rPr>
        <w:t xml:space="preserve">Zakona, </w:t>
      </w:r>
      <w:r>
        <w:rPr>
          <w:rFonts w:ascii="Arial Narrow" w:hAnsi="Arial Narrow"/>
          <w:color w:val="000000"/>
          <w:sz w:val="26"/>
          <w:szCs w:val="26"/>
        </w:rPr>
        <w:t xml:space="preserve">po ocjeni Ustavnog suda proizilazi da pravo </w:t>
      </w:r>
      <w:r>
        <w:rPr>
          <w:rFonts w:ascii="Arial Narrow" w:hAnsi="Arial Narrow" w:cs="Calibri"/>
          <w:sz w:val="26"/>
          <w:szCs w:val="26"/>
        </w:rPr>
        <w:t xml:space="preserve">na doživotnu mjesečnu naknadu po osnovu rođenja troje ili više djece (….) nije priznato svim drugim ženama koje se nalaze u sličnoj, uporedivoj situaciji, jer ne ispunjavaju neke od zakonskih uslova, npr. u pogledu broja rođene djece ili godina staža i godina provedenih u statusu nezaposlenih lica na evidenciji Zavoda za zapošljavanje. </w:t>
      </w:r>
      <w:r>
        <w:rPr>
          <w:rFonts w:ascii="Arial Narrow" w:hAnsi="Arial Narrow"/>
          <w:sz w:val="26"/>
          <w:szCs w:val="26"/>
        </w:rPr>
        <w:t>Različito postupanje prema licima koja se nalaze u sličnim, uporedivim situacijama, bez objektivnog i razumnog opravdanja (koji se cijeni u odnosu na cilj i posljedice preduzete mjere, u skladu sa načelima koja preovlađuju u demokratskom društvu),</w:t>
      </w:r>
      <w:r>
        <w:rPr>
          <w:rFonts w:ascii="Arial Narrow" w:hAnsi="Arial Narrow"/>
          <w:szCs w:val="26"/>
        </w:rPr>
        <w:t xml:space="preserve"> </w:t>
      </w:r>
      <w:r>
        <w:rPr>
          <w:rFonts w:ascii="Arial Narrow" w:hAnsi="Arial Narrow"/>
          <w:sz w:val="26"/>
          <w:szCs w:val="26"/>
        </w:rPr>
        <w:t>prema praksi Evropskog suda, smatra se suprotnim odredbi člana 14. Evropske konvencije.</w:t>
      </w:r>
    </w:p>
    <w:p w:rsidR="00846303" w:rsidRDefault="00846303" w:rsidP="00846303">
      <w:pPr>
        <w:ind w:right="-567"/>
        <w:jc w:val="both"/>
        <w:rPr>
          <w:rFonts w:ascii="Arial Narrow" w:hAnsi="Arial Narrow"/>
        </w:rPr>
      </w:pPr>
    </w:p>
    <w:p w:rsidR="00846303" w:rsidRDefault="00846303" w:rsidP="00846303">
      <w:pPr>
        <w:tabs>
          <w:tab w:val="left" w:pos="709"/>
        </w:tabs>
        <w:ind w:right="-567" w:firstLine="709"/>
        <w:jc w:val="both"/>
        <w:rPr>
          <w:rFonts w:ascii="Arial Narrow" w:hAnsi="Arial Narrow" w:cs="Arial"/>
          <w:sz w:val="26"/>
          <w:szCs w:val="26"/>
        </w:rPr>
      </w:pPr>
      <w:r>
        <w:rPr>
          <w:rFonts w:ascii="Arial Narrow" w:hAnsi="Arial Narrow" w:cs="Arial"/>
          <w:sz w:val="26"/>
          <w:szCs w:val="26"/>
        </w:rPr>
        <w:lastRenderedPageBreak/>
        <w:t xml:space="preserve">7.4.1. U predmetu tzv. </w:t>
      </w:r>
      <w:r>
        <w:rPr>
          <w:rFonts w:ascii="Arial Narrow" w:hAnsi="Arial Narrow" w:cs="Arial"/>
          <w:i/>
          <w:sz w:val="26"/>
          <w:szCs w:val="26"/>
        </w:rPr>
        <w:t>Belgijski jezički slučaj</w:t>
      </w:r>
      <w:r>
        <w:rPr>
          <w:rFonts w:ascii="Arial Narrow" w:hAnsi="Arial Narrow" w:cs="Arial"/>
          <w:sz w:val="26"/>
          <w:szCs w:val="26"/>
          <w:vertAlign w:val="superscript"/>
        </w:rPr>
        <w:footnoteReference w:id="3"/>
      </w:r>
      <w:r>
        <w:rPr>
          <w:rFonts w:ascii="Arial Narrow" w:hAnsi="Arial Narrow" w:cs="Arial"/>
          <w:sz w:val="26"/>
          <w:szCs w:val="26"/>
        </w:rPr>
        <w:t xml:space="preserve"> Evropski sud je ustanovio test opravdanosti različitog postupanja u oblasti zaštite od diskriminacije, ističući značenje objektivnih legitimnih ciljeva koje država ugovornica nastoji time postići, ali i odnosa srazmjernosti između korišćenih sredstava i cilja kojemu se teži: </w:t>
      </w:r>
    </w:p>
    <w:p w:rsidR="00846303" w:rsidRDefault="00846303" w:rsidP="00846303">
      <w:pPr>
        <w:tabs>
          <w:tab w:val="left" w:pos="709"/>
        </w:tabs>
        <w:ind w:right="-567" w:firstLine="709"/>
        <w:jc w:val="both"/>
        <w:rPr>
          <w:rFonts w:ascii="Arial Narrow" w:hAnsi="Arial Narrow" w:cs="Arial"/>
          <w:sz w:val="26"/>
          <w:szCs w:val="26"/>
        </w:rPr>
      </w:pPr>
    </w:p>
    <w:p w:rsidR="00846303" w:rsidRDefault="00846303" w:rsidP="00846303">
      <w:pPr>
        <w:tabs>
          <w:tab w:val="left" w:pos="709"/>
        </w:tabs>
        <w:ind w:left="709" w:right="-567"/>
        <w:jc w:val="both"/>
        <w:rPr>
          <w:rFonts w:ascii="Arial Narrow" w:hAnsi="Arial Narrow" w:cs="Arial"/>
          <w:sz w:val="26"/>
          <w:szCs w:val="26"/>
        </w:rPr>
      </w:pPr>
      <w:r>
        <w:rPr>
          <w:rFonts w:ascii="Arial Narrow" w:hAnsi="Arial Narrow" w:cs="Arial"/>
          <w:sz w:val="22"/>
          <w:szCs w:val="22"/>
        </w:rPr>
        <w:t>“10. (…), Sud (…), smatra da je prekršeno načelo jednakosti postupanja ako razlika nema objektivno i razumno opravdanje. Postojanje takvog [objektivnog i razumnog] opravdanja mora biti procijenjeno u odnosu na cilj i efekte određene mjere uzimajući u obzir načela koja inače preovladavaju u demokratskim društvima. Razlike u postupanju u korišćenju nekog prava navedena u Konvenciji ne moraju samo težiti zakonitom cilju: član 14. (…) se jednako krši kada se jasno utvrdi da ne postoji opravdan odnos proporcionalnosti između korišćenih sredstava i cilja kojemu se teži.  (…). “</w:t>
      </w:r>
    </w:p>
    <w:p w:rsidR="00846303" w:rsidRDefault="00846303" w:rsidP="00846303">
      <w:pPr>
        <w:tabs>
          <w:tab w:val="left" w:pos="709"/>
        </w:tabs>
        <w:ind w:right="-567"/>
        <w:jc w:val="both"/>
        <w:rPr>
          <w:rFonts w:ascii="Arial Narrow" w:hAnsi="Arial Narrow"/>
          <w:sz w:val="26"/>
          <w:szCs w:val="26"/>
        </w:rPr>
      </w:pPr>
    </w:p>
    <w:p w:rsidR="00846303" w:rsidRDefault="00846303" w:rsidP="00846303">
      <w:pPr>
        <w:autoSpaceDE w:val="0"/>
        <w:autoSpaceDN w:val="0"/>
        <w:adjustRightInd w:val="0"/>
        <w:ind w:right="-567" w:firstLine="709"/>
        <w:jc w:val="both"/>
        <w:rPr>
          <w:rFonts w:ascii="Arial Narrow" w:hAnsi="Arial Narrow" w:cs="Arrus-Roman"/>
          <w:color w:val="231F20"/>
          <w:sz w:val="26"/>
          <w:szCs w:val="26"/>
          <w:lang w:val="en-GB" w:eastAsia="en-GB"/>
        </w:rPr>
      </w:pPr>
      <w:r>
        <w:rPr>
          <w:rFonts w:ascii="Arial Narrow" w:hAnsi="Arial Narrow" w:cs="Arrus-Roman"/>
          <w:color w:val="231F20"/>
          <w:sz w:val="26"/>
          <w:szCs w:val="26"/>
          <w:lang w:val="en-GB" w:eastAsia="en-GB"/>
        </w:rPr>
        <w:t xml:space="preserve">7.4.2. U predmetu </w:t>
      </w:r>
      <w:r>
        <w:rPr>
          <w:rFonts w:ascii="Arial Narrow" w:hAnsi="Arial Narrow" w:cs="Arrus-Italic"/>
          <w:i/>
          <w:iCs/>
          <w:color w:val="231F20"/>
          <w:sz w:val="26"/>
          <w:szCs w:val="26"/>
          <w:lang w:val="en-GB" w:eastAsia="en-GB"/>
        </w:rPr>
        <w:t>Abdulaziz, Cabales i Balkandali protiv Ujedinjenoga Kraljevstva</w:t>
      </w:r>
      <w:r>
        <w:rPr>
          <w:rStyle w:val="FootnoteReference"/>
          <w:rFonts w:ascii="Arial Narrow" w:hAnsi="Arial Narrow"/>
          <w:i/>
          <w:iCs/>
          <w:color w:val="231F20"/>
          <w:sz w:val="26"/>
          <w:szCs w:val="26"/>
          <w:lang w:val="en-GB" w:eastAsia="en-GB"/>
        </w:rPr>
        <w:footnoteReference w:id="4"/>
      </w:r>
      <w:r>
        <w:rPr>
          <w:rFonts w:ascii="Arial Narrow" w:hAnsi="Arial Narrow" w:cs="Arrus-Italic"/>
          <w:i/>
          <w:iCs/>
          <w:color w:val="231F20"/>
          <w:sz w:val="26"/>
          <w:szCs w:val="26"/>
          <w:lang w:val="en-GB" w:eastAsia="en-GB"/>
        </w:rPr>
        <w:t xml:space="preserve"> </w:t>
      </w:r>
      <w:r>
        <w:rPr>
          <w:rFonts w:ascii="Arial Narrow" w:hAnsi="Arial Narrow" w:cs="Arrus-Roman"/>
          <w:color w:val="231F20"/>
          <w:sz w:val="26"/>
          <w:szCs w:val="26"/>
          <w:lang w:val="en-GB" w:eastAsia="en-GB"/>
        </w:rPr>
        <w:t xml:space="preserve">Evropski je sud ukazao na mjerila koja se primjenjuju prilikom ocjene da li je “razlika u postupanju” opravdana ili ne, u smislu člana 14. Konvencije: </w:t>
      </w:r>
    </w:p>
    <w:p w:rsidR="00846303" w:rsidRDefault="00846303" w:rsidP="00846303">
      <w:pPr>
        <w:autoSpaceDE w:val="0"/>
        <w:autoSpaceDN w:val="0"/>
        <w:adjustRightInd w:val="0"/>
        <w:ind w:right="-567" w:firstLine="709"/>
        <w:rPr>
          <w:rFonts w:ascii="Arial Narrow" w:hAnsi="Arial Narrow" w:cs="Arrus-Roman"/>
          <w:color w:val="231F20"/>
          <w:szCs w:val="26"/>
          <w:lang w:val="en-GB" w:eastAsia="en-GB"/>
        </w:rPr>
      </w:pPr>
    </w:p>
    <w:p w:rsidR="00846303" w:rsidRDefault="00846303" w:rsidP="00846303">
      <w:pPr>
        <w:autoSpaceDE w:val="0"/>
        <w:autoSpaceDN w:val="0"/>
        <w:adjustRightInd w:val="0"/>
        <w:ind w:left="709" w:right="-567"/>
        <w:jc w:val="both"/>
        <w:rPr>
          <w:rFonts w:ascii="Arial Narrow" w:hAnsi="Arial Narrow"/>
          <w:sz w:val="22"/>
          <w:szCs w:val="22"/>
        </w:rPr>
      </w:pPr>
      <w:r>
        <w:rPr>
          <w:rFonts w:ascii="Arial Narrow" w:hAnsi="Arial Narrow"/>
          <w:sz w:val="22"/>
          <w:szCs w:val="22"/>
        </w:rPr>
        <w:t xml:space="preserve">“72. U smislu člana 14. razlika u postupanju </w:t>
      </w:r>
      <w:r>
        <w:rPr>
          <w:rFonts w:ascii="Arial Narrow" w:hAnsi="Arial Narrow" w:cs="Arrus-Italic"/>
          <w:i/>
          <w:iCs/>
          <w:color w:val="231F20"/>
          <w:sz w:val="22"/>
          <w:szCs w:val="22"/>
          <w:lang w:val="en-GB" w:eastAsia="en-GB"/>
        </w:rPr>
        <w:t xml:space="preserve">(difference of treatment) </w:t>
      </w:r>
      <w:r>
        <w:rPr>
          <w:rFonts w:ascii="Arial Narrow" w:hAnsi="Arial Narrow"/>
          <w:sz w:val="22"/>
          <w:szCs w:val="22"/>
        </w:rPr>
        <w:t xml:space="preserve">je diskriminatorska ukoliko "ona nema nikakvo objektivno i razumno opravdanje", to jest, ako ne služi postizanju "legitimnog cilja" ili ako ne postoji «razuman odnos srazmjernosti između upotrijebljenih sredstava i cilja koji treba ostvariti” (vidi, izmedju ostalog, gore navedeni </w:t>
      </w:r>
      <w:r>
        <w:rPr>
          <w:rFonts w:ascii="Arial Narrow" w:hAnsi="Arial Narrow"/>
          <w:i/>
          <w:iCs/>
          <w:sz w:val="22"/>
          <w:szCs w:val="22"/>
        </w:rPr>
        <w:t>Belgijsku lingvistički slučaj</w:t>
      </w:r>
      <w:r>
        <w:rPr>
          <w:rFonts w:ascii="Arial Narrow" w:hAnsi="Arial Narrow"/>
          <w:sz w:val="22"/>
          <w:szCs w:val="22"/>
        </w:rPr>
        <w:t xml:space="preserve">, Serija A br. 6, str. 34, st. 10, gore navedenu presudu </w:t>
      </w:r>
      <w:r>
        <w:rPr>
          <w:rFonts w:ascii="Arial Narrow" w:hAnsi="Arial Narrow"/>
          <w:i/>
          <w:iCs/>
          <w:sz w:val="22"/>
          <w:szCs w:val="22"/>
        </w:rPr>
        <w:t>Marckx</w:t>
      </w:r>
      <w:r>
        <w:rPr>
          <w:rFonts w:ascii="Arial Narrow" w:hAnsi="Arial Narrow"/>
          <w:sz w:val="22"/>
          <w:szCs w:val="22"/>
        </w:rPr>
        <w:t xml:space="preserve">, Serija A br. 31, str. 16, st. 33, i gore navedenu presudu </w:t>
      </w:r>
      <w:r>
        <w:rPr>
          <w:rFonts w:ascii="Arial Narrow" w:hAnsi="Arial Narrow"/>
          <w:i/>
          <w:iCs/>
          <w:sz w:val="22"/>
          <w:szCs w:val="22"/>
        </w:rPr>
        <w:t xml:space="preserve">Rasmussen, </w:t>
      </w:r>
      <w:r>
        <w:rPr>
          <w:rFonts w:ascii="Arial Narrow" w:hAnsi="Arial Narrow"/>
          <w:sz w:val="22"/>
          <w:szCs w:val="22"/>
        </w:rPr>
        <w:t xml:space="preserve">Serija A br. 87, str. 14, st. 38). </w:t>
      </w:r>
    </w:p>
    <w:p w:rsidR="00846303" w:rsidRDefault="00846303" w:rsidP="00846303">
      <w:pPr>
        <w:autoSpaceDE w:val="0"/>
        <w:autoSpaceDN w:val="0"/>
        <w:adjustRightInd w:val="0"/>
        <w:ind w:left="709" w:right="-567"/>
        <w:jc w:val="both"/>
        <w:rPr>
          <w:rFonts w:ascii="Arial Narrow" w:hAnsi="Arial Narrow"/>
          <w:sz w:val="22"/>
          <w:szCs w:val="22"/>
        </w:rPr>
      </w:pPr>
    </w:p>
    <w:p w:rsidR="00846303" w:rsidRDefault="00846303" w:rsidP="00846303">
      <w:pPr>
        <w:tabs>
          <w:tab w:val="left" w:pos="709"/>
        </w:tabs>
        <w:ind w:right="-567" w:firstLine="709"/>
        <w:jc w:val="both"/>
        <w:rPr>
          <w:rFonts w:ascii="Arial Narrow" w:hAnsi="Arial Narrow"/>
          <w:sz w:val="26"/>
          <w:szCs w:val="26"/>
        </w:rPr>
      </w:pPr>
      <w:r>
        <w:rPr>
          <w:rFonts w:ascii="Arial Narrow" w:hAnsi="Arial Narrow"/>
          <w:sz w:val="26"/>
          <w:szCs w:val="26"/>
        </w:rPr>
        <w:t xml:space="preserve">7.4.3. </w:t>
      </w:r>
      <w:r>
        <w:rPr>
          <w:rFonts w:ascii="Arial Narrow" w:hAnsi="Arial Narrow"/>
          <w:sz w:val="26"/>
          <w:szCs w:val="26"/>
          <w:lang w:val="en-GB"/>
        </w:rPr>
        <w:t>U predmetu</w:t>
      </w:r>
      <w:r>
        <w:rPr>
          <w:rFonts w:ascii="Arial Narrow" w:hAnsi="Arial Narrow"/>
          <w:i/>
          <w:iCs/>
          <w:sz w:val="26"/>
          <w:szCs w:val="26"/>
          <w:lang w:val="en-GB"/>
        </w:rPr>
        <w:t xml:space="preserve"> </w:t>
      </w:r>
      <w:r>
        <w:rPr>
          <w:rFonts w:ascii="Arial Narrow" w:hAnsi="Arial Narrow"/>
          <w:i/>
          <w:iCs/>
          <w:sz w:val="26"/>
          <w:szCs w:val="26"/>
        </w:rPr>
        <w:t>E. B. protiv Francuske</w:t>
      </w:r>
      <w:r>
        <w:rPr>
          <w:rStyle w:val="FootnoteReference"/>
          <w:rFonts w:ascii="Arial Narrow" w:hAnsi="Arial Narrow"/>
          <w:i/>
          <w:iCs/>
          <w:sz w:val="26"/>
          <w:szCs w:val="26"/>
        </w:rPr>
        <w:footnoteReference w:id="5"/>
      </w:r>
      <w:r>
        <w:rPr>
          <w:rFonts w:ascii="Arial Narrow" w:hAnsi="Arial Narrow"/>
          <w:sz w:val="26"/>
          <w:szCs w:val="26"/>
          <w:lang w:val="en-GB"/>
        </w:rPr>
        <w:t xml:space="preserve"> </w:t>
      </w:r>
      <w:r>
        <w:rPr>
          <w:rFonts w:ascii="Arial Narrow" w:hAnsi="Arial Narrow"/>
          <w:iCs/>
          <w:sz w:val="26"/>
          <w:szCs w:val="26"/>
          <w:lang w:val="en-GB"/>
        </w:rPr>
        <w:t xml:space="preserve">Evropski sud je ukazao da se </w:t>
      </w:r>
      <w:r>
        <w:rPr>
          <w:rFonts w:ascii="Arial Narrow" w:hAnsi="Arial Narrow"/>
          <w:sz w:val="26"/>
          <w:szCs w:val="26"/>
        </w:rPr>
        <w:t>član 14. Evropske konvencije</w:t>
      </w:r>
      <w:r>
        <w:rPr>
          <w:rFonts w:ascii="Arial Narrow" w:hAnsi="Arial Narrow"/>
          <w:sz w:val="22"/>
          <w:szCs w:val="22"/>
        </w:rPr>
        <w:t xml:space="preserve"> </w:t>
      </w:r>
      <w:r>
        <w:rPr>
          <w:rFonts w:ascii="Arial Narrow" w:hAnsi="Arial Narrow"/>
          <w:sz w:val="26"/>
          <w:szCs w:val="26"/>
        </w:rPr>
        <w:t>primjenjuje i na ona dodatna prava koja spadaju u opšti domen svakog člana Konvencije, za koja se država samoinicijativno odlučila da ih obezbijedi:</w:t>
      </w:r>
    </w:p>
    <w:p w:rsidR="00846303" w:rsidRDefault="00846303" w:rsidP="00846303">
      <w:pPr>
        <w:tabs>
          <w:tab w:val="left" w:pos="709"/>
        </w:tabs>
        <w:ind w:right="-567" w:firstLine="709"/>
        <w:jc w:val="both"/>
        <w:rPr>
          <w:rFonts w:ascii="Arial Narrow" w:hAnsi="Arial Narrow"/>
          <w:szCs w:val="26"/>
        </w:rPr>
      </w:pPr>
      <w:r>
        <w:rPr>
          <w:rFonts w:ascii="Arial Narrow" w:hAnsi="Arial Narrow"/>
          <w:sz w:val="26"/>
          <w:szCs w:val="26"/>
        </w:rPr>
        <w:t xml:space="preserve"> </w:t>
      </w:r>
    </w:p>
    <w:p w:rsidR="00846303" w:rsidRDefault="00846303" w:rsidP="00846303">
      <w:pPr>
        <w:tabs>
          <w:tab w:val="left" w:pos="709"/>
        </w:tabs>
        <w:ind w:left="709" w:right="-567"/>
        <w:jc w:val="both"/>
        <w:rPr>
          <w:rFonts w:ascii="Arial Narrow" w:hAnsi="Arial Narrow"/>
          <w:sz w:val="22"/>
          <w:szCs w:val="22"/>
        </w:rPr>
      </w:pPr>
      <w:r>
        <w:rPr>
          <w:rFonts w:ascii="Arial Narrow" w:hAnsi="Arial Narrow"/>
          <w:sz w:val="22"/>
          <w:szCs w:val="22"/>
        </w:rPr>
        <w:t xml:space="preserve"> “47 U vezi člana 14., o kome je riječ u ovom predmetu, Sud ponavlja da je on samo komplementaran drugim suštinskim odredbama Konvencije i Protokolima uz nju. On ne stoji samostalno, jer mu je dejstvo u odnosu na “izvršavanje prava i sloboda” koje se garantuju tim odredbama (vidi, pored drugih izvora, </w:t>
      </w:r>
      <w:r>
        <w:rPr>
          <w:rFonts w:ascii="Arial Narrow" w:hAnsi="Arial Narrow"/>
          <w:i/>
          <w:iCs/>
          <w:sz w:val="22"/>
          <w:szCs w:val="22"/>
        </w:rPr>
        <w:t>Sahin protiv Njema</w:t>
      </w:r>
      <w:r>
        <w:rPr>
          <w:rFonts w:ascii="Arial Narrow" w:hAnsi="Arial Narrow"/>
          <w:sz w:val="22"/>
          <w:szCs w:val="22"/>
        </w:rPr>
        <w:t>č</w:t>
      </w:r>
      <w:r>
        <w:rPr>
          <w:rFonts w:ascii="Arial Narrow" w:hAnsi="Arial Narrow"/>
          <w:i/>
          <w:iCs/>
          <w:sz w:val="22"/>
          <w:szCs w:val="22"/>
        </w:rPr>
        <w:t>ke</w:t>
      </w:r>
      <w:r>
        <w:rPr>
          <w:rFonts w:ascii="Arial Narrow" w:hAnsi="Arial Narrow"/>
          <w:sz w:val="22"/>
          <w:szCs w:val="22"/>
        </w:rPr>
        <w:t xml:space="preserve"> [GC], </w:t>
      </w:r>
      <w:r>
        <w:rPr>
          <w:rFonts w:ascii="Arial Narrow" w:hAnsi="Arial Narrow"/>
          <w:i/>
          <w:iCs/>
          <w:sz w:val="22"/>
          <w:szCs w:val="22"/>
        </w:rPr>
        <w:t>broj</w:t>
      </w:r>
      <w:r>
        <w:rPr>
          <w:rFonts w:ascii="Arial Narrow" w:hAnsi="Arial Narrow"/>
          <w:sz w:val="22"/>
          <w:szCs w:val="22"/>
        </w:rPr>
        <w:t xml:space="preserve"> 30943/96, stav 85, ECHR 2003-VIII). Primjena člana 14. nužno ne pretpostavlja kršenje nekog od suštinskih prava zaštićenih Konvencijom. Za činjenice predmeta je potrebno, ali i dovoljno da budu “u okviru” jednog ili više članova Konvencije (vidi </w:t>
      </w:r>
      <w:r>
        <w:rPr>
          <w:rFonts w:ascii="Arial Narrow" w:hAnsi="Arial Narrow"/>
          <w:i/>
          <w:iCs/>
          <w:sz w:val="22"/>
          <w:szCs w:val="22"/>
        </w:rPr>
        <w:t>Abdulaziz, Cabales i Balkandali</w:t>
      </w:r>
      <w:r>
        <w:rPr>
          <w:rFonts w:ascii="Arial Narrow" w:hAnsi="Arial Narrow"/>
          <w:sz w:val="22"/>
          <w:szCs w:val="22"/>
        </w:rPr>
        <w:t xml:space="preserve">, gore citirana, stav 71.; </w:t>
      </w:r>
      <w:r>
        <w:rPr>
          <w:rFonts w:ascii="Arial Narrow" w:hAnsi="Arial Narrow"/>
          <w:i/>
          <w:iCs/>
          <w:sz w:val="22"/>
          <w:szCs w:val="22"/>
        </w:rPr>
        <w:t>Karlheinz Schmidt protiv Njema</w:t>
      </w:r>
      <w:r>
        <w:rPr>
          <w:rFonts w:ascii="Arial Narrow" w:hAnsi="Arial Narrow"/>
          <w:sz w:val="22"/>
          <w:szCs w:val="22"/>
        </w:rPr>
        <w:t>č</w:t>
      </w:r>
      <w:r>
        <w:rPr>
          <w:rFonts w:ascii="Arial Narrow" w:hAnsi="Arial Narrow"/>
          <w:i/>
          <w:iCs/>
          <w:sz w:val="22"/>
          <w:szCs w:val="22"/>
        </w:rPr>
        <w:t>ke</w:t>
      </w:r>
      <w:r>
        <w:rPr>
          <w:rFonts w:ascii="Arial Narrow" w:hAnsi="Arial Narrow"/>
          <w:sz w:val="22"/>
          <w:szCs w:val="22"/>
        </w:rPr>
        <w:t>, presuda od 18. jula 1994. godine,</w:t>
      </w:r>
      <w:r>
        <w:rPr>
          <w:rFonts w:ascii="Arial Narrow" w:hAnsi="Arial Narrow"/>
          <w:i/>
          <w:iCs/>
          <w:sz w:val="22"/>
          <w:szCs w:val="22"/>
        </w:rPr>
        <w:t xml:space="preserve"> </w:t>
      </w:r>
      <w:r>
        <w:rPr>
          <w:rFonts w:ascii="Arial Narrow" w:hAnsi="Arial Narrow"/>
          <w:sz w:val="22"/>
          <w:szCs w:val="22"/>
        </w:rPr>
        <w:t xml:space="preserve">Serija A broj 291-B, stav 22.; i </w:t>
      </w:r>
      <w:r>
        <w:rPr>
          <w:rFonts w:ascii="Arial Narrow" w:hAnsi="Arial Narrow"/>
          <w:i/>
          <w:iCs/>
          <w:sz w:val="22"/>
          <w:szCs w:val="22"/>
        </w:rPr>
        <w:t>Petrovi</w:t>
      </w:r>
      <w:r>
        <w:rPr>
          <w:rFonts w:ascii="Arial Narrow" w:hAnsi="Arial Narrow"/>
          <w:sz w:val="22"/>
          <w:szCs w:val="22"/>
        </w:rPr>
        <w:t xml:space="preserve">ć </w:t>
      </w:r>
      <w:r>
        <w:rPr>
          <w:rFonts w:ascii="Arial Narrow" w:hAnsi="Arial Narrow"/>
          <w:i/>
          <w:iCs/>
          <w:sz w:val="22"/>
          <w:szCs w:val="22"/>
        </w:rPr>
        <w:t>protiv Austrije</w:t>
      </w:r>
      <w:r>
        <w:rPr>
          <w:rFonts w:ascii="Arial Narrow" w:hAnsi="Arial Narrow"/>
          <w:sz w:val="22"/>
          <w:szCs w:val="22"/>
        </w:rPr>
        <w:t>, presuda od 27. marta 1998. godine, Izvještaji 1998-II, stav 22.).</w:t>
      </w:r>
    </w:p>
    <w:p w:rsidR="00846303" w:rsidRDefault="00846303" w:rsidP="00846303">
      <w:pPr>
        <w:tabs>
          <w:tab w:val="left" w:pos="709"/>
        </w:tabs>
        <w:ind w:left="709" w:right="-567"/>
        <w:jc w:val="both"/>
        <w:rPr>
          <w:rFonts w:ascii="Arial Narrow" w:hAnsi="Arial Narrow"/>
          <w:sz w:val="22"/>
          <w:szCs w:val="22"/>
        </w:rPr>
      </w:pPr>
      <w:r>
        <w:rPr>
          <w:rFonts w:ascii="Arial Narrow" w:hAnsi="Arial Narrow"/>
          <w:sz w:val="22"/>
          <w:szCs w:val="22"/>
        </w:rPr>
        <w:t xml:space="preserve">48 Zabrana diskriminacije, zajamčena članom 14. se prostire šire od izvršavanja prava i obaveza, za koje Konvencija i Protokoli zahtijevaju od svake države da ih obezbijedi. Primjenjuje se i na ona dodatna prava koja spadaju u opšti domen svakog člana Konvencije, za koja se država samoinicijativno odlučila da ih obezbijedi. Ovaj princip je dobro razrađen u praksi Suda (vidi predmet “Povodom nekih aspekata zakona o upotrebi jezika u obrazovanju u Belgiji” </w:t>
      </w:r>
      <w:r>
        <w:rPr>
          <w:rFonts w:ascii="Arial Narrow" w:hAnsi="Arial Narrow"/>
          <w:i/>
          <w:iCs/>
          <w:sz w:val="22"/>
          <w:szCs w:val="22"/>
        </w:rPr>
        <w:t>protiv Belgije (Meritum)</w:t>
      </w:r>
      <w:r>
        <w:rPr>
          <w:rFonts w:ascii="Arial Narrow" w:hAnsi="Arial Narrow"/>
          <w:sz w:val="22"/>
          <w:szCs w:val="22"/>
        </w:rPr>
        <w:t xml:space="preserve">, presuda od 23. jula 1968. godine, Serija A broj 6, stav 9.; </w:t>
      </w:r>
      <w:r>
        <w:rPr>
          <w:rFonts w:ascii="Arial Narrow" w:hAnsi="Arial Narrow"/>
          <w:i/>
          <w:iCs/>
          <w:sz w:val="22"/>
          <w:szCs w:val="22"/>
        </w:rPr>
        <w:t>Abdulaziz, Cabales i Balkandali</w:t>
      </w:r>
      <w:r>
        <w:rPr>
          <w:rFonts w:ascii="Arial Narrow" w:hAnsi="Arial Narrow"/>
          <w:sz w:val="22"/>
          <w:szCs w:val="22"/>
        </w:rPr>
        <w:t xml:space="preserve">, gore citirana, stav 78.; i </w:t>
      </w:r>
      <w:r>
        <w:rPr>
          <w:rFonts w:ascii="Arial Narrow" w:hAnsi="Arial Narrow"/>
          <w:i/>
          <w:iCs/>
          <w:sz w:val="22"/>
          <w:szCs w:val="22"/>
        </w:rPr>
        <w:t xml:space="preserve">Stec i Ostali protiv Ujedinjenog Kraljevstva </w:t>
      </w:r>
      <w:r>
        <w:rPr>
          <w:rFonts w:ascii="Arial Narrow" w:hAnsi="Arial Narrow"/>
          <w:sz w:val="22"/>
          <w:szCs w:val="22"/>
        </w:rPr>
        <w:t>(odluka) [GC], brojevi 65731/01 i 65900/01, stav 40., ECHR 2005-X).”</w:t>
      </w:r>
    </w:p>
    <w:p w:rsidR="00846303" w:rsidRDefault="00846303" w:rsidP="00846303">
      <w:pPr>
        <w:tabs>
          <w:tab w:val="left" w:pos="709"/>
        </w:tabs>
        <w:ind w:left="709" w:right="-567"/>
        <w:jc w:val="both"/>
        <w:rPr>
          <w:rFonts w:ascii="Arial Narrow" w:hAnsi="Arial Narrow" w:cs="Arial"/>
          <w:sz w:val="26"/>
          <w:szCs w:val="26"/>
          <w:lang w:val="sv-SE"/>
        </w:rPr>
      </w:pPr>
    </w:p>
    <w:p w:rsidR="00846303" w:rsidRDefault="00846303" w:rsidP="00846303">
      <w:pPr>
        <w:ind w:right="-567" w:firstLine="709"/>
        <w:jc w:val="both"/>
        <w:rPr>
          <w:rFonts w:ascii="Arial Narrow" w:hAnsi="Arial Narrow"/>
          <w:sz w:val="26"/>
          <w:szCs w:val="26"/>
        </w:rPr>
      </w:pPr>
      <w:r>
        <w:rPr>
          <w:rFonts w:ascii="Arial Narrow" w:hAnsi="Arial Narrow" w:cs="Arial"/>
          <w:sz w:val="26"/>
          <w:szCs w:val="26"/>
          <w:lang w:val="sv-SE"/>
        </w:rPr>
        <w:t xml:space="preserve">7.5. Iz navedenih stavova Evropskog suda proizilazi da </w:t>
      </w:r>
      <w:r>
        <w:rPr>
          <w:rFonts w:ascii="Arial Narrow" w:hAnsi="Arial Narrow" w:cs="Arial"/>
          <w:sz w:val="26"/>
          <w:szCs w:val="26"/>
          <w:lang w:val="sr-Latn-CS"/>
        </w:rPr>
        <w:t xml:space="preserve">Evropski sud za ljudska prava diskriminaciju označava kao različit tretman istih ili sličnih slučajeva, kada za to nema razumnog i objektivnog opravdanja, odnosno ako ne postoji legitiman cilj kome se teži, ili ne postoji </w:t>
      </w:r>
      <w:r>
        <w:rPr>
          <w:rFonts w:ascii="Arial Narrow" w:hAnsi="Arial Narrow" w:cs="Arial"/>
          <w:sz w:val="26"/>
          <w:szCs w:val="26"/>
          <w:lang w:val="sr-Latn-CS"/>
        </w:rPr>
        <w:lastRenderedPageBreak/>
        <w:t>srazmjera (proporcionalnost) između cilja i načina na koji se ovaj legitimni cilj želi postići. Prema praksi Evropskog suda, ana</w:t>
      </w:r>
      <w:r>
        <w:rPr>
          <w:rFonts w:ascii="Arial Narrow" w:hAnsi="Arial Narrow" w:cs="Arial"/>
          <w:sz w:val="26"/>
          <w:szCs w:val="26"/>
        </w:rPr>
        <w:t>liza načela (ne) diskriminacije upućuje na potrebu istraživanja tri uslova da bi se utvrdilo da li je ovo načelo povrijeđeno. Prvi uslov za postojanje diskriminacije jeste postojanje sličnih, odnosno uporedivih činjeničnih situacija i jednakog ili različitog postupanja. Drugi uslov jeste da se razlika u pravnom postupanju vrši na osnovu određene statusne pripadnosti pojedinca, odnosno da pojedinac treba da bude žrtva manje povoljnog tretmana zbog svoje statusne pripadnosti. Treći uslov je ispitivanje da li je različito pravno postupanje u sličnim činjeničnim okolnostima, odnosno jednako postupanje u značajno različitim okolnostima, razumno i opravdano.</w:t>
      </w:r>
    </w:p>
    <w:p w:rsidR="00846303" w:rsidRDefault="00846303" w:rsidP="00846303">
      <w:pPr>
        <w:ind w:left="180" w:right="-567"/>
        <w:jc w:val="both"/>
        <w:rPr>
          <w:rFonts w:ascii="Arial Narrow" w:hAnsi="Arial Narrow"/>
          <w:sz w:val="26"/>
          <w:szCs w:val="26"/>
        </w:rPr>
      </w:pPr>
    </w:p>
    <w:p w:rsidR="00846303" w:rsidRDefault="00846303" w:rsidP="00846303">
      <w:pPr>
        <w:ind w:right="-567" w:firstLine="708"/>
        <w:jc w:val="both"/>
        <w:rPr>
          <w:rFonts w:ascii="Arial Narrow" w:hAnsi="Arial Narrow" w:cs="Arial"/>
          <w:sz w:val="26"/>
          <w:szCs w:val="26"/>
          <w:lang w:val="sr-Latn-CS"/>
        </w:rPr>
      </w:pPr>
      <w:r>
        <w:rPr>
          <w:rFonts w:ascii="Arial Narrow" w:hAnsi="Arial Narrow"/>
          <w:sz w:val="26"/>
          <w:szCs w:val="26"/>
        </w:rPr>
        <w:t>7.6. Ustavni sud je, u konkretnom slučaju, iz obrazloženja Zakona utvrdio da je osporena doživotna naknada po osnovu rođenja troje ili više djece, donijeta u cilju “</w:t>
      </w:r>
      <w:r>
        <w:rPr>
          <w:rFonts w:ascii="Arial Narrow" w:hAnsi="Arial Narrow"/>
          <w:i/>
          <w:sz w:val="26"/>
          <w:szCs w:val="26"/>
        </w:rPr>
        <w:t>zaštite materinstva</w:t>
      </w:r>
      <w:r>
        <w:rPr>
          <w:rFonts w:ascii="Arial Narrow" w:hAnsi="Arial Narrow"/>
          <w:sz w:val="26"/>
          <w:szCs w:val="26"/>
        </w:rPr>
        <w:t xml:space="preserve"> </w:t>
      </w:r>
      <w:r>
        <w:rPr>
          <w:rFonts w:ascii="Arial Narrow" w:hAnsi="Arial Narrow"/>
          <w:i/>
          <w:sz w:val="26"/>
          <w:szCs w:val="26"/>
        </w:rPr>
        <w:t>i</w:t>
      </w:r>
      <w:r>
        <w:rPr>
          <w:rFonts w:ascii="Arial Narrow" w:hAnsi="Arial Narrow"/>
          <w:sz w:val="26"/>
          <w:szCs w:val="26"/>
        </w:rPr>
        <w:t xml:space="preserve"> </w:t>
      </w:r>
      <w:r>
        <w:rPr>
          <w:rFonts w:ascii="Arial Narrow" w:hAnsi="Arial Narrow"/>
          <w:i/>
          <w:sz w:val="26"/>
          <w:szCs w:val="26"/>
        </w:rPr>
        <w:t>pozitivnih demokratskih trendova”</w:t>
      </w:r>
      <w:r>
        <w:rPr>
          <w:rFonts w:ascii="Arial Narrow" w:hAnsi="Arial Narrow"/>
          <w:sz w:val="26"/>
          <w:szCs w:val="26"/>
        </w:rPr>
        <w:t xml:space="preserve"> i da ima pretpostavljeni “legitiman javni interes”, koji podrazumjeva pravo države da svoj socijalni sistem organizuje u skladu sa svojim mogućnostima, potrebama i interesima. </w:t>
      </w:r>
      <w:r>
        <w:rPr>
          <w:rFonts w:ascii="Arial Narrow" w:hAnsi="Arial Narrow" w:cs="TTE19FD658t00"/>
          <w:sz w:val="26"/>
          <w:szCs w:val="26"/>
        </w:rPr>
        <w:t>Međutim, legitimni cilj (javni interes), mora imati razuman odnos proporcionalnosti između upotrijebljenih sredstava i cilja koji se želi ostvariti.</w:t>
      </w:r>
      <w:r>
        <w:rPr>
          <w:rFonts w:ascii="Arial Narrow" w:hAnsi="Arial Narrow" w:cs="Arial"/>
          <w:sz w:val="26"/>
          <w:szCs w:val="26"/>
          <w:lang w:val="sr-Latn-CS"/>
        </w:rPr>
        <w:t xml:space="preserve"> </w:t>
      </w:r>
    </w:p>
    <w:p w:rsidR="00846303" w:rsidRDefault="00846303" w:rsidP="00846303">
      <w:pPr>
        <w:ind w:right="-567" w:firstLine="708"/>
        <w:jc w:val="both"/>
        <w:rPr>
          <w:rFonts w:ascii="Arial Narrow" w:hAnsi="Arial Narrow" w:cs="Arial"/>
          <w:sz w:val="26"/>
          <w:szCs w:val="26"/>
          <w:lang w:val="sr-Latn-CS"/>
        </w:rPr>
      </w:pPr>
    </w:p>
    <w:p w:rsidR="00846303" w:rsidRDefault="00846303" w:rsidP="00846303">
      <w:pPr>
        <w:ind w:right="-567" w:firstLine="708"/>
        <w:jc w:val="both"/>
        <w:rPr>
          <w:rFonts w:ascii="Arial Narrow" w:eastAsia="Calibri" w:hAnsi="Arial Narrow" w:cs="Calibri"/>
          <w:iCs/>
          <w:sz w:val="26"/>
          <w:szCs w:val="26"/>
        </w:rPr>
      </w:pPr>
      <w:r>
        <w:rPr>
          <w:rFonts w:ascii="Arial Narrow" w:hAnsi="Arial Narrow" w:cs="Arial"/>
          <w:sz w:val="26"/>
          <w:szCs w:val="26"/>
          <w:lang w:val="sr-Latn-CS"/>
        </w:rPr>
        <w:t>7.6.1. Nakon</w:t>
      </w:r>
      <w:r>
        <w:rPr>
          <w:rFonts w:ascii="Calibri" w:eastAsia="Calibri" w:hAnsi="Calibri" w:cs="Calibri"/>
          <w:sz w:val="23"/>
          <w:szCs w:val="23"/>
          <w:lang w:val="sr-Latn-RS"/>
        </w:rPr>
        <w:t xml:space="preserve"> </w:t>
      </w:r>
      <w:r>
        <w:rPr>
          <w:rFonts w:ascii="Arial Narrow" w:eastAsia="Calibri" w:hAnsi="Arial Narrow" w:cs="Calibri"/>
          <w:sz w:val="26"/>
          <w:szCs w:val="26"/>
        </w:rPr>
        <w:t xml:space="preserve">sprovedenog testa diskriminacije, </w:t>
      </w:r>
      <w:r>
        <w:rPr>
          <w:rFonts w:ascii="Arial Narrow" w:hAnsi="Arial Narrow" w:cs="TTE19FD658t00"/>
          <w:sz w:val="26"/>
          <w:szCs w:val="26"/>
        </w:rPr>
        <w:t>Ustavni sud je,</w:t>
      </w:r>
      <w:r>
        <w:rPr>
          <w:rFonts w:ascii="Arial Narrow" w:eastAsia="Calibri" w:hAnsi="Arial Narrow" w:cs="Calibri"/>
          <w:sz w:val="26"/>
          <w:szCs w:val="26"/>
        </w:rPr>
        <w:t xml:space="preserve"> polazeći od stava da se „</w:t>
      </w:r>
      <w:r>
        <w:rPr>
          <w:rFonts w:ascii="Arial Narrow" w:eastAsia="Calibri" w:hAnsi="Arial Narrow" w:cs="Calibri"/>
          <w:iCs/>
          <w:sz w:val="26"/>
          <w:szCs w:val="26"/>
        </w:rPr>
        <w:t>postojanje</w:t>
      </w:r>
      <w:r>
        <w:rPr>
          <w:rFonts w:ascii="Arial Narrow" w:eastAsia="Calibri" w:hAnsi="Arial Narrow" w:cs="Calibri"/>
          <w:sz w:val="26"/>
          <w:szCs w:val="26"/>
        </w:rPr>
        <w:t xml:space="preserve"> </w:t>
      </w:r>
      <w:r>
        <w:rPr>
          <w:rFonts w:ascii="Arial Narrow" w:eastAsia="Calibri" w:hAnsi="Arial Narrow" w:cs="Calibri"/>
          <w:iCs/>
          <w:sz w:val="26"/>
          <w:szCs w:val="26"/>
        </w:rPr>
        <w:t xml:space="preserve">opravdanja različitog postupanaja prema licima koja se nalaze u sličnoj – uporedivoj pravnoj situaciji mora cijeniti uz uzimanje u obzir načela koja preovlađuju u demokratskom društvu”, </w:t>
      </w:r>
      <w:r>
        <w:rPr>
          <w:rFonts w:ascii="Arial Narrow" w:eastAsia="Calibri" w:hAnsi="Arial Narrow" w:cs="Calibri"/>
          <w:sz w:val="26"/>
          <w:szCs w:val="26"/>
        </w:rPr>
        <w:t xml:space="preserve">ocijenio da cilj Zakona </w:t>
      </w:r>
      <w:r>
        <w:rPr>
          <w:rFonts w:ascii="Arial Narrow" w:hAnsi="Arial Narrow" w:cs="Arial"/>
          <w:i/>
          <w:sz w:val="26"/>
          <w:szCs w:val="26"/>
          <w:lang w:val="sr-Latn-CS"/>
        </w:rPr>
        <w:t>„z</w:t>
      </w:r>
      <w:r>
        <w:rPr>
          <w:rFonts w:ascii="Arial Narrow" w:hAnsi="Arial Narrow" w:cs="TTE19FD658t00"/>
          <w:i/>
          <w:sz w:val="26"/>
          <w:szCs w:val="26"/>
        </w:rPr>
        <w:t>aštita materinstva i pozitivni demografski trend”</w:t>
      </w:r>
      <w:r>
        <w:rPr>
          <w:rFonts w:ascii="Arial Narrow" w:hAnsi="Arial Narrow" w:cs="TTE19FD658t00"/>
          <w:sz w:val="26"/>
          <w:szCs w:val="26"/>
        </w:rPr>
        <w:t xml:space="preserve"> u kontekstu osporenog prava na doživotnu novčanu naknadu po osnovu rođenja troje ili više djece, </w:t>
      </w:r>
      <w:r>
        <w:rPr>
          <w:rFonts w:ascii="Arial Narrow" w:hAnsi="Arial Narrow"/>
          <w:sz w:val="26"/>
          <w:szCs w:val="26"/>
        </w:rPr>
        <w:t xml:space="preserve">nema objektivno i razumno opravdanje </w:t>
      </w:r>
      <w:r>
        <w:rPr>
          <w:rFonts w:ascii="Arial Narrow" w:eastAsia="Calibri" w:hAnsi="Arial Narrow" w:cs="Calibri"/>
          <w:iCs/>
          <w:sz w:val="26"/>
          <w:szCs w:val="26"/>
        </w:rPr>
        <w:t>i da ne postoji srazmjernost između upotrijebljenih sredstava i cilja koji se želio postići.</w:t>
      </w:r>
    </w:p>
    <w:p w:rsidR="00846303" w:rsidRDefault="00846303" w:rsidP="00846303">
      <w:pPr>
        <w:ind w:right="-567" w:firstLine="708"/>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 xml:space="preserve">7.6.2. Naime, iz osporenih odredaba Zakona, po ocjeni Ustavnog suda, proizilazi da se sve žene/majke koje prihvate javnopravno novčano davanje </w:t>
      </w:r>
      <w:r>
        <w:rPr>
          <w:rFonts w:ascii="Arial Narrow" w:hAnsi="Arial Narrow" w:cs="TTE19FD658t00"/>
          <w:sz w:val="26"/>
          <w:szCs w:val="26"/>
        </w:rPr>
        <w:t>po osnovu rođenja troje ili više djece</w:t>
      </w:r>
      <w:r>
        <w:rPr>
          <w:rFonts w:ascii="Arial Narrow" w:hAnsi="Arial Narrow"/>
          <w:sz w:val="26"/>
          <w:szCs w:val="26"/>
        </w:rPr>
        <w:t xml:space="preserve"> stavljaju u poseban povlašćeni pravni režim, odnosno da se izuzimaju iz redovnog radnopravnog i penzijskog režima Crne Gore, kao i iz opšteg režima koji važi za nezaposlena lica, pri čemu ostaje otvorena legitimnost, kao i racionalna opravdanost takvog izuzimanja. Povlašćeni režim iz osporenih odredaba Zakona aktivira se tek </w:t>
      </w:r>
      <w:r>
        <w:rPr>
          <w:rFonts w:ascii="Arial Narrow" w:hAnsi="Arial Narrow"/>
          <w:i/>
          <w:sz w:val="26"/>
          <w:szCs w:val="26"/>
        </w:rPr>
        <w:t>post facto</w:t>
      </w:r>
      <w:r>
        <w:rPr>
          <w:rFonts w:ascii="Arial Narrow" w:hAnsi="Arial Narrow"/>
          <w:sz w:val="26"/>
          <w:szCs w:val="26"/>
        </w:rPr>
        <w:t xml:space="preserve">, kada žene/majke već steknu određeni broj godina radnog staža (15, odnosno 25), ili pak određeni broj godina u evidenciji za nezaposlene (15 godina). Drugim riječima, za zakonski kriterijum za priznavanje doživotne naknade po osnovu rođenja troje ili više djece zakonodavac je odabrao lićno svojstvo, biološku činjenicu (višestruke porođaje žene), ali je istovremeno naložio da upravo u najreproduktivnijem biološkom periodu života žene/majke i u godinama neposredno poslije porođaja, ta ista žena/majka mora raditi da bi - nakon 15 ili 25 godina - ispunila zakonske uslove za prestanak radnog odnosa (ili čak za prestanak penzijskog statusa) ili se nalaziti na evidenciji Zavoda za zapošljavanje najmanje 15 godina, radi dobijanja javnopravne novčane kompenzacije za porođaje koji su se, po pravilu, dogodili godinama ranije.  </w:t>
      </w:r>
    </w:p>
    <w:p w:rsidR="00846303" w:rsidRDefault="00846303" w:rsidP="00846303">
      <w:pPr>
        <w:ind w:right="-567" w:firstLine="708"/>
        <w:jc w:val="both"/>
        <w:rPr>
          <w:rFonts w:ascii="Arial Narrow" w:hAnsi="Arial Narrow" w:cs="Calibri"/>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7.6.2.1. Nasuprot tome, zakonsko pravo na doživotnu naknadu po osnovu rođenja troje ili više djece osporenim odredbama Zakona priznaje se doživotno i to: samo ženama/majkama koje rode četvoro djece i imaju 15 godina radnog staža, koje su pravilu starije od 35 godina, odnosno ženama/majkama koje su rodile troje djece i imaju 25 godina radnog staža, koje su po pravilu starije od 45 godina, čija djeca samo u izuzetnim slučajevima do stupanja na snagu </w:t>
      </w:r>
      <w:r>
        <w:rPr>
          <w:rFonts w:ascii="Arial Narrow" w:hAnsi="Arial Narrow"/>
          <w:sz w:val="26"/>
          <w:szCs w:val="26"/>
        </w:rPr>
        <w:lastRenderedPageBreak/>
        <w:t>Zakona, tj. njegove primjene, mogu biti novorođenčad ili djeca predškolskog uzrasta. Tako definisana naknada, po ocjeni Ustavnog suda, ne može se smatrati socijalnim davanjem koje služi zaštiti majke i djece ili da je u funkciji njihove zaštite, kako je to utvrđeno odredbom člana 73. stav 1. Ustava ( "Majka i dijete uživaju posebnu zaštitu").</w:t>
      </w:r>
    </w:p>
    <w:p w:rsidR="00846303" w:rsidRDefault="00846303" w:rsidP="00846303">
      <w:pPr>
        <w:ind w:right="-567" w:firstLine="708"/>
        <w:jc w:val="both"/>
        <w:rPr>
          <w:rFonts w:ascii="Arial Narrow" w:hAnsi="Arial Narrow"/>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rPr>
        <w:t xml:space="preserve">7.7. Doživotna naknada po osnovu rođenja troje ili više djece iz osporenih odredaba Zakona ne bi se, po nalaženju Ustavnog suda, mogla podvesti ni pod bilo koju drugu legitimnu mjeru socijalne politike u okviru države socijalne pravde, kako je Ustavom definisana Crna Gora. Na taj način, </w:t>
      </w:r>
      <w:r>
        <w:rPr>
          <w:rFonts w:ascii="Arial Narrow" w:hAnsi="Arial Narrow"/>
          <w:i/>
          <w:sz w:val="26"/>
          <w:szCs w:val="26"/>
        </w:rPr>
        <w:t>post facto</w:t>
      </w:r>
      <w:r>
        <w:rPr>
          <w:rFonts w:ascii="Arial Narrow" w:hAnsi="Arial Narrow"/>
          <w:sz w:val="26"/>
          <w:szCs w:val="26"/>
        </w:rPr>
        <w:t xml:space="preserve"> definisana i uređena naknada ne može se dovesti u vezu s ostvarenjem državnog cilja podsticanja nataliteta (</w:t>
      </w:r>
      <w:r>
        <w:rPr>
          <w:rFonts w:ascii="Arial Narrow" w:hAnsi="Arial Narrow"/>
          <w:i/>
          <w:sz w:val="26"/>
          <w:szCs w:val="26"/>
        </w:rPr>
        <w:t>“zaštita materinstva i pozitivni demografski trend</w:t>
      </w:r>
      <w:r>
        <w:rPr>
          <w:rFonts w:ascii="Arial Narrow" w:hAnsi="Arial Narrow"/>
          <w:sz w:val="26"/>
          <w:szCs w:val="26"/>
        </w:rPr>
        <w:t xml:space="preserve">”) u smislu odredbe člana 73. stav 2. Ustava ("Država stvara uslove kojima se podstiče rađanje djece."). </w:t>
      </w:r>
      <w:r>
        <w:rPr>
          <w:rFonts w:ascii="Arial Narrow" w:hAnsi="Arial Narrow" w:cs="Calibri"/>
          <w:sz w:val="26"/>
          <w:szCs w:val="26"/>
        </w:rPr>
        <w:t xml:space="preserve">Takvo određenje proizilazi i iz odredbe člana 10. stav 2. Međunarodnog pakta o ekonomskim, socijalnim i kulturnim pravima kojom je propisano da posebna zaštita majkama treba da bude pružena za razumno vrijeme prije i nakon rođenja djece, s tim što zaposlene majke za vrijeme ovog perioda treba da uživaju, plaćeno odsustvo ili odsustvo uz odgovarajuća davanja iz socijalnog osiguranja. </w:t>
      </w:r>
      <w:r>
        <w:rPr>
          <w:rFonts w:ascii="Arial Narrow" w:hAnsi="Arial Narrow"/>
          <w:sz w:val="26"/>
          <w:szCs w:val="26"/>
        </w:rPr>
        <w:t>Da bi ova mjera imala objektivno i razumno opravdanje, ona bi, po shvatanju Ustavnog suda, trebala obuhvatati samo zaštitu žene u vrijeme trudnoće i određenom vremenu poslije porođaja, a ne doživotno.</w:t>
      </w:r>
      <w:r>
        <w:rPr>
          <w:rFonts w:ascii="Arial Narrow" w:hAnsi="Arial Narrow" w:cs="Calibri"/>
        </w:rPr>
        <w:t xml:space="preserve"> </w:t>
      </w:r>
    </w:p>
    <w:p w:rsidR="00846303" w:rsidRDefault="00846303" w:rsidP="00846303">
      <w:pPr>
        <w:ind w:right="-567" w:firstLine="709"/>
        <w:jc w:val="both"/>
        <w:rPr>
          <w:rFonts w:ascii="Arial Narrow" w:hAnsi="Arial Narrow" w:cs="Calibri"/>
          <w:sz w:val="26"/>
          <w:szCs w:val="26"/>
        </w:rPr>
      </w:pPr>
    </w:p>
    <w:p w:rsidR="00846303" w:rsidRDefault="00846303" w:rsidP="00846303">
      <w:pPr>
        <w:ind w:right="-567" w:firstLine="709"/>
        <w:jc w:val="both"/>
        <w:rPr>
          <w:rFonts w:ascii="Arial Narrow" w:hAnsi="Arial Narrow" w:cs="Calibri"/>
          <w:sz w:val="26"/>
          <w:szCs w:val="26"/>
        </w:rPr>
      </w:pPr>
      <w:r>
        <w:rPr>
          <w:rFonts w:ascii="Arial Narrow" w:hAnsi="Arial Narrow" w:cs="Calibri"/>
          <w:sz w:val="26"/>
          <w:szCs w:val="26"/>
        </w:rPr>
        <w:t>7.7.1. Osporenim odredbama Zakona, po nalaženju Ustavnog suda, derogiran je cilj zakona (</w:t>
      </w:r>
      <w:r>
        <w:rPr>
          <w:rFonts w:ascii="Arial Narrow" w:hAnsi="Arial Narrow" w:cs="Calibri"/>
          <w:i/>
          <w:sz w:val="26"/>
          <w:szCs w:val="26"/>
        </w:rPr>
        <w:t>“zaštita materinstva i pozitivni demografski trend</w:t>
      </w:r>
      <w:r>
        <w:rPr>
          <w:rFonts w:ascii="Arial Narrow" w:hAnsi="Arial Narrow" w:cs="Calibri"/>
          <w:sz w:val="26"/>
          <w:szCs w:val="26"/>
        </w:rPr>
        <w:t>”) a time i osnovna ljudska prava i slobode, posebno pravo na jednak tretman i zabranu diskriminacije lica koja se nalaze u sličnim i uporedivim pravnim situacijama. Uskraćivanjem prava na novčanu naknadu po osnovu rođenja troje i više djece ženama-majkama koje ne ispunjavaju uslove u pogledu broja djece i godina radnog staža i godina provedenih na evidenciji Zavoda za zapošljavanje (žene koje su rodile troje djece, a imaju manje od 25</w:t>
      </w:r>
      <w:r>
        <w:rPr>
          <w:rFonts w:ascii="Arial Narrow" w:hAnsi="Arial Narrow"/>
          <w:sz w:val="26"/>
          <w:szCs w:val="26"/>
        </w:rPr>
        <w:t xml:space="preserve"> </w:t>
      </w:r>
      <w:r>
        <w:rPr>
          <w:rFonts w:ascii="Arial Narrow" w:hAnsi="Arial Narrow" w:cs="Calibri"/>
          <w:sz w:val="26"/>
          <w:szCs w:val="26"/>
        </w:rPr>
        <w:t>godina radnog staža; žene koje su rodile manje od troje djece, a imaju</w:t>
      </w:r>
      <w:r>
        <w:rPr>
          <w:rFonts w:ascii="Arial Narrow" w:hAnsi="Arial Narrow"/>
          <w:sz w:val="26"/>
          <w:szCs w:val="26"/>
        </w:rPr>
        <w:t xml:space="preserve"> </w:t>
      </w:r>
      <w:r>
        <w:rPr>
          <w:rFonts w:ascii="Arial Narrow" w:hAnsi="Arial Narrow" w:cs="Calibri"/>
          <w:sz w:val="26"/>
          <w:szCs w:val="26"/>
        </w:rPr>
        <w:t>25 i/ili više godina radnog straža</w:t>
      </w:r>
      <w:r>
        <w:rPr>
          <w:rFonts w:ascii="Arial Narrow" w:hAnsi="Arial Narrow"/>
          <w:sz w:val="26"/>
          <w:szCs w:val="26"/>
        </w:rPr>
        <w:t xml:space="preserve">; </w:t>
      </w:r>
      <w:r>
        <w:rPr>
          <w:rFonts w:ascii="Arial Narrow" w:hAnsi="Arial Narrow" w:cs="Calibri"/>
          <w:sz w:val="26"/>
          <w:szCs w:val="26"/>
        </w:rPr>
        <w:t>žene koje su rodile četvoro i više djece, a imaju manje od 15 godina radnog</w:t>
      </w:r>
      <w:r>
        <w:rPr>
          <w:rFonts w:ascii="Arial Narrow" w:hAnsi="Arial Narrow"/>
          <w:sz w:val="26"/>
          <w:szCs w:val="26"/>
        </w:rPr>
        <w:t xml:space="preserve"> </w:t>
      </w:r>
      <w:r>
        <w:rPr>
          <w:rFonts w:ascii="Arial Narrow" w:hAnsi="Arial Narrow" w:cs="Calibri"/>
          <w:sz w:val="26"/>
          <w:szCs w:val="26"/>
        </w:rPr>
        <w:t>staža; žene koje su rodile manje od četvoro djece, a imaju 15 i više godina radnog</w:t>
      </w:r>
      <w:r>
        <w:rPr>
          <w:rFonts w:ascii="Arial Narrow" w:hAnsi="Arial Narrow"/>
          <w:sz w:val="26"/>
          <w:szCs w:val="26"/>
        </w:rPr>
        <w:t xml:space="preserve"> </w:t>
      </w:r>
      <w:r>
        <w:rPr>
          <w:rFonts w:ascii="Arial Narrow" w:hAnsi="Arial Narrow" w:cs="Calibri"/>
          <w:sz w:val="26"/>
          <w:szCs w:val="26"/>
        </w:rPr>
        <w:t>staža; žene koje su rodile troje i više djece, a nalaze se na evidenciji Zavoda za</w:t>
      </w:r>
      <w:r>
        <w:rPr>
          <w:rFonts w:ascii="Arial Narrow" w:hAnsi="Arial Narrow"/>
          <w:sz w:val="26"/>
          <w:szCs w:val="26"/>
        </w:rPr>
        <w:t xml:space="preserve"> </w:t>
      </w:r>
      <w:r>
        <w:rPr>
          <w:rFonts w:ascii="Arial Narrow" w:hAnsi="Arial Narrow" w:cs="Calibri"/>
          <w:sz w:val="26"/>
          <w:szCs w:val="26"/>
        </w:rPr>
        <w:t>zapošljavanje manje od 15 godina; žene koje se nalaze na evidenciji Zavoda</w:t>
      </w:r>
      <w:r>
        <w:rPr>
          <w:rFonts w:ascii="Arial Narrow" w:hAnsi="Arial Narrow"/>
          <w:sz w:val="26"/>
          <w:szCs w:val="26"/>
        </w:rPr>
        <w:t xml:space="preserve"> </w:t>
      </w:r>
      <w:r>
        <w:rPr>
          <w:rFonts w:ascii="Arial Narrow" w:hAnsi="Arial Narrow" w:cs="Calibri"/>
          <w:sz w:val="26"/>
          <w:szCs w:val="26"/>
        </w:rPr>
        <w:t>za zapošljavanje 15 i/ili više godina  koje su rodile manje od troje djece</w:t>
      </w:r>
      <w:r>
        <w:rPr>
          <w:rFonts w:ascii="Arial Narrow" w:hAnsi="Arial Narrow"/>
          <w:sz w:val="26"/>
          <w:szCs w:val="26"/>
        </w:rPr>
        <w:t xml:space="preserve"> i </w:t>
      </w:r>
      <w:r>
        <w:rPr>
          <w:rFonts w:ascii="Arial Narrow" w:hAnsi="Arial Narrow" w:cs="Calibri"/>
          <w:sz w:val="26"/>
          <w:szCs w:val="26"/>
        </w:rPr>
        <w:t xml:space="preserve">dr.), koje su, u suštini, u istom pravnom položaju kao i žene kojima je to pravo priznato, zakonodavac je, po nalaženju Ustavnog suda, te kategorije žena majki diskriminisao po osnovu ličnog svojstva, bez </w:t>
      </w:r>
      <w:r>
        <w:rPr>
          <w:rFonts w:ascii="Arial Narrow" w:hAnsi="Arial Narrow"/>
          <w:color w:val="000000"/>
          <w:sz w:val="26"/>
          <w:szCs w:val="26"/>
        </w:rPr>
        <w:t>razumnog odnosa srazmjernosti između upotrijebljenih sredstava i cilja čijem se ostvarenju težilo</w:t>
      </w:r>
      <w:r>
        <w:rPr>
          <w:rFonts w:ascii="Arial Narrow" w:hAnsi="Arial Narrow" w:cs="Calibri"/>
          <w:sz w:val="26"/>
          <w:szCs w:val="26"/>
        </w:rPr>
        <w:t>.</w:t>
      </w:r>
    </w:p>
    <w:p w:rsidR="00846303" w:rsidRDefault="00846303" w:rsidP="00846303">
      <w:pPr>
        <w:ind w:right="-567" w:firstLine="708"/>
        <w:jc w:val="both"/>
        <w:rPr>
          <w:rFonts w:ascii="Arial Narrow" w:hAnsi="Arial Narrow"/>
          <w:color w:val="000000"/>
          <w:sz w:val="26"/>
          <w:szCs w:val="26"/>
        </w:rPr>
      </w:pPr>
    </w:p>
    <w:p w:rsidR="00846303" w:rsidRDefault="00846303" w:rsidP="00846303">
      <w:pPr>
        <w:ind w:right="-567" w:firstLine="708"/>
        <w:jc w:val="both"/>
        <w:rPr>
          <w:rFonts w:ascii="Arial Narrow" w:hAnsi="Arial Narrow"/>
          <w:sz w:val="26"/>
          <w:szCs w:val="26"/>
        </w:rPr>
      </w:pPr>
      <w:r>
        <w:rPr>
          <w:rFonts w:ascii="Arial Narrow" w:hAnsi="Arial Narrow"/>
          <w:color w:val="000000"/>
          <w:sz w:val="26"/>
          <w:szCs w:val="26"/>
        </w:rPr>
        <w:t xml:space="preserve">7.8. </w:t>
      </w:r>
      <w:r>
        <w:rPr>
          <w:rFonts w:ascii="Arial Narrow" w:hAnsi="Arial Narrow"/>
          <w:sz w:val="26"/>
          <w:szCs w:val="26"/>
        </w:rPr>
        <w:t xml:space="preserve">Pored toga, Ustavni sud je utvrdio da osporene odredbe Zakona, nijesu u saglasnosti ni s odredbama člana 18. i člana 72. stav 1. Ustava, kojima je utvrđeno da Država jemči ravnopravnost žene i muškarca (...) i da porodica uživa posebnu zaštitu. </w:t>
      </w:r>
    </w:p>
    <w:p w:rsidR="00846303" w:rsidRDefault="00846303" w:rsidP="00846303">
      <w:pPr>
        <w:ind w:right="-567" w:firstLine="708"/>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color w:val="000000"/>
          <w:sz w:val="26"/>
          <w:szCs w:val="26"/>
        </w:rPr>
        <w:t xml:space="preserve">7.8.1. U tom smislu, </w:t>
      </w:r>
      <w:r>
        <w:rPr>
          <w:rFonts w:ascii="Arial Narrow" w:hAnsi="Arial Narrow"/>
          <w:sz w:val="26"/>
          <w:szCs w:val="26"/>
          <w:lang w:val="en-GB"/>
        </w:rPr>
        <w:t>u predmetu</w:t>
      </w:r>
      <w:r>
        <w:rPr>
          <w:rFonts w:ascii="Arial Narrow" w:hAnsi="Arial Narrow" w:cs="Arial"/>
          <w:sz w:val="26"/>
          <w:szCs w:val="26"/>
          <w:lang w:val="sv-SE"/>
        </w:rPr>
        <w:t xml:space="preserve"> </w:t>
      </w:r>
      <w:r>
        <w:rPr>
          <w:rFonts w:ascii="Arial Narrow" w:hAnsi="Arial Narrow"/>
          <w:i/>
          <w:sz w:val="26"/>
          <w:szCs w:val="26"/>
        </w:rPr>
        <w:t>Willis protiv Ujedinjenog Kraljevstva</w:t>
      </w:r>
      <w:r>
        <w:rPr>
          <w:rStyle w:val="FootnoteReference"/>
          <w:sz w:val="26"/>
          <w:szCs w:val="26"/>
        </w:rPr>
        <w:footnoteReference w:id="6"/>
      </w:r>
      <w:r>
        <w:rPr>
          <w:rFonts w:ascii="Arial Narrow" w:hAnsi="Arial Narrow"/>
          <w:sz w:val="26"/>
          <w:szCs w:val="26"/>
        </w:rPr>
        <w:t xml:space="preserve"> </w:t>
      </w:r>
      <w:r>
        <w:rPr>
          <w:rFonts w:ascii="Arial Narrow" w:hAnsi="Arial Narrow" w:cs="Arrus-Roman"/>
          <w:color w:val="231F20"/>
          <w:sz w:val="26"/>
          <w:szCs w:val="26"/>
          <w:lang w:val="en-GB" w:eastAsia="en-GB"/>
        </w:rPr>
        <w:t xml:space="preserve">Evropski sud je utvrdio da </w:t>
      </w:r>
      <w:r>
        <w:rPr>
          <w:rFonts w:ascii="Arial Narrow" w:hAnsi="Arial Narrow" w:cs="Arrus-Roman"/>
          <w:color w:val="231F20"/>
          <w:sz w:val="26"/>
          <w:szCs w:val="26"/>
          <w:lang w:eastAsia="en-GB"/>
        </w:rPr>
        <w:t>razlika u tretmanu prilikom ostvarivanja prava na naknadu</w:t>
      </w:r>
      <w:r>
        <w:rPr>
          <w:rFonts w:ascii="Arial Narrow" w:hAnsi="Arial Narrow"/>
          <w:sz w:val="22"/>
          <w:szCs w:val="22"/>
        </w:rPr>
        <w:t xml:space="preserve"> </w:t>
      </w:r>
      <w:r>
        <w:rPr>
          <w:rFonts w:ascii="Arial Narrow" w:hAnsi="Arial Narrow"/>
          <w:sz w:val="26"/>
          <w:szCs w:val="26"/>
        </w:rPr>
        <w:t>između</w:t>
      </w:r>
      <w:r>
        <w:rPr>
          <w:rFonts w:ascii="Arial Narrow" w:hAnsi="Arial Narrow"/>
          <w:sz w:val="22"/>
          <w:szCs w:val="22"/>
        </w:rPr>
        <w:t xml:space="preserve"> </w:t>
      </w:r>
      <w:r>
        <w:rPr>
          <w:rFonts w:ascii="Arial Narrow" w:hAnsi="Arial Narrow" w:cs="Arrus-Roman"/>
          <w:color w:val="231F20"/>
          <w:sz w:val="26"/>
          <w:szCs w:val="26"/>
          <w:lang w:eastAsia="en-GB"/>
        </w:rPr>
        <w:t xml:space="preserve">muškarca, koji je udovac i žene </w:t>
      </w:r>
      <w:r>
        <w:rPr>
          <w:rFonts w:ascii="Arial Narrow" w:hAnsi="Arial Narrow"/>
          <w:sz w:val="26"/>
          <w:szCs w:val="26"/>
        </w:rPr>
        <w:t>udovice (i majke udovice)</w:t>
      </w:r>
      <w:r>
        <w:rPr>
          <w:rFonts w:ascii="Arial Narrow" w:hAnsi="Arial Narrow" w:cs="Arrus-Roman"/>
          <w:color w:val="231F20"/>
          <w:sz w:val="26"/>
          <w:szCs w:val="26"/>
          <w:lang w:eastAsia="en-GB"/>
        </w:rPr>
        <w:t xml:space="preserve"> nije zasnovana na objektivnom i razumnom opravdanju, zbog čega je došlo do povrede člana </w:t>
      </w:r>
      <w:r>
        <w:rPr>
          <w:rFonts w:ascii="Arial Narrow" w:hAnsi="Arial Narrow"/>
          <w:sz w:val="26"/>
          <w:szCs w:val="26"/>
        </w:rPr>
        <w:t xml:space="preserve">14. </w:t>
      </w:r>
      <w:r>
        <w:rPr>
          <w:rFonts w:ascii="Arial Narrow" w:hAnsi="Arial Narrow"/>
          <w:sz w:val="26"/>
          <w:szCs w:val="26"/>
          <w:lang w:val="en-GB"/>
        </w:rPr>
        <w:t>Evropske k</w:t>
      </w:r>
      <w:r>
        <w:rPr>
          <w:rFonts w:ascii="Arial Narrow" w:hAnsi="Arial Narrow"/>
          <w:sz w:val="26"/>
          <w:szCs w:val="26"/>
        </w:rPr>
        <w:t>onvencije u vezi sa članom 1. Protokola broj 1.:</w:t>
      </w:r>
    </w:p>
    <w:p w:rsidR="00846303" w:rsidRDefault="00846303" w:rsidP="00846303">
      <w:pPr>
        <w:ind w:right="-567" w:firstLine="709"/>
        <w:jc w:val="both"/>
        <w:rPr>
          <w:rFonts w:ascii="Arial Narrow" w:hAnsi="Arial Narrow"/>
          <w:sz w:val="26"/>
          <w:szCs w:val="26"/>
        </w:rPr>
      </w:pPr>
    </w:p>
    <w:p w:rsidR="00846303" w:rsidRDefault="00846303" w:rsidP="00846303">
      <w:pPr>
        <w:ind w:left="720" w:right="-567"/>
        <w:jc w:val="both"/>
        <w:rPr>
          <w:rFonts w:ascii="Arial Narrow" w:hAnsi="Arial Narrow"/>
          <w:sz w:val="22"/>
          <w:szCs w:val="22"/>
        </w:rPr>
      </w:pPr>
      <w:r>
        <w:rPr>
          <w:rFonts w:ascii="Arial Narrow" w:hAnsi="Arial Narrow"/>
          <w:sz w:val="22"/>
          <w:szCs w:val="22"/>
        </w:rPr>
        <w:t>“37. Podnosilac predstavke tvrdi da razlika u tretmanu između muškaraca i žena u pogledu prava na naknadu za udovce i majke udovice nije zasnovana na objektivnom i razumnom opravdanju. Štaviše, zasnovana je na stereotipima vezanim za pol i širokim uopštavanjima koja više nijesu bila  tačan odraz društvenih okolnosti u Velikoj Britaniji. Činjenica da beneficije udovica nijesu odmjerene u pogledu sredstava, znači da bi žena koja dobro zarađuje, a koja se nalazi u poziciji sličnoj kao podnosilac, imala beneficije, dok bi podnosiocu i drugim muškarcima bile uskraćene takve naknade bez obzira na njihove potrebe. (…).</w:t>
      </w:r>
    </w:p>
    <w:p w:rsidR="00846303" w:rsidRDefault="00846303" w:rsidP="00846303">
      <w:pPr>
        <w:ind w:left="720" w:right="-567"/>
        <w:jc w:val="both"/>
        <w:rPr>
          <w:rFonts w:ascii="Arial Narrow" w:hAnsi="Arial Narrow"/>
          <w:sz w:val="22"/>
          <w:szCs w:val="22"/>
        </w:rPr>
      </w:pPr>
      <w:r>
        <w:rPr>
          <w:rFonts w:ascii="Arial Narrow" w:hAnsi="Arial Narrow"/>
          <w:sz w:val="22"/>
          <w:szCs w:val="22"/>
        </w:rPr>
        <w:t>39. Prema praksi Suda, razlika u tretmanu je diskriminatorna u smislu člana 14. Konvencije, ako "nema objektivno i razumno opravdanje", to jest ukoliko nije u svrhu "legitimnog cilja" ili ako ne postoji "razuman odnos proporcionalnosti između upotrijebljenih sredstava i cilja koji se želi postići". Dr</w:t>
      </w:r>
      <w:r>
        <w:rPr>
          <w:rFonts w:ascii="Arial Narrow" w:hAnsi="Arial Narrow" w:cs="Arial Narrow"/>
          <w:sz w:val="22"/>
          <w:szCs w:val="22"/>
        </w:rPr>
        <w:t>ž</w:t>
      </w:r>
      <w:r>
        <w:rPr>
          <w:rFonts w:ascii="Arial Narrow" w:hAnsi="Arial Narrow"/>
          <w:sz w:val="22"/>
          <w:szCs w:val="22"/>
        </w:rPr>
        <w:t>ave ugovornice u</w:t>
      </w:r>
      <w:r>
        <w:rPr>
          <w:rFonts w:ascii="Arial Narrow" w:hAnsi="Arial Narrow" w:cs="Arial Narrow"/>
          <w:sz w:val="22"/>
          <w:szCs w:val="22"/>
        </w:rPr>
        <w:t>ž</w:t>
      </w:r>
      <w:r>
        <w:rPr>
          <w:rFonts w:ascii="Arial Narrow" w:hAnsi="Arial Narrow"/>
          <w:sz w:val="22"/>
          <w:szCs w:val="22"/>
        </w:rPr>
        <w:t>ivaju izvjesnu slobodu u procjeni da li i u kojoj mjeri razlike u ina</w:t>
      </w:r>
      <w:r>
        <w:rPr>
          <w:rFonts w:ascii="Arial Narrow" w:hAnsi="Arial Narrow" w:cs="Arial Narrow"/>
          <w:sz w:val="22"/>
          <w:szCs w:val="22"/>
        </w:rPr>
        <w:t>č</w:t>
      </w:r>
      <w:r>
        <w:rPr>
          <w:rFonts w:ascii="Arial Narrow" w:hAnsi="Arial Narrow"/>
          <w:sz w:val="22"/>
          <w:szCs w:val="22"/>
        </w:rPr>
        <w:t>e sli</w:t>
      </w:r>
      <w:r>
        <w:rPr>
          <w:rFonts w:ascii="Arial Narrow" w:hAnsi="Arial Narrow" w:cs="Arial Narrow"/>
          <w:sz w:val="22"/>
          <w:szCs w:val="22"/>
        </w:rPr>
        <w:t>č</w:t>
      </w:r>
      <w:r>
        <w:rPr>
          <w:rFonts w:ascii="Arial Narrow" w:hAnsi="Arial Narrow"/>
          <w:sz w:val="22"/>
          <w:szCs w:val="22"/>
        </w:rPr>
        <w:t>nim situacijama opravdavaju razli</w:t>
      </w:r>
      <w:r>
        <w:rPr>
          <w:rFonts w:ascii="Arial Narrow" w:hAnsi="Arial Narrow" w:cs="Arial Narrow"/>
          <w:sz w:val="22"/>
          <w:szCs w:val="22"/>
        </w:rPr>
        <w:t>č</w:t>
      </w:r>
      <w:r>
        <w:rPr>
          <w:rFonts w:ascii="Arial Narrow" w:hAnsi="Arial Narrow"/>
          <w:sz w:val="22"/>
          <w:szCs w:val="22"/>
        </w:rPr>
        <w:t>ito postupanje. Me</w:t>
      </w:r>
      <w:r>
        <w:rPr>
          <w:rFonts w:ascii="Arial Narrow" w:hAnsi="Arial Narrow" w:cs="Arial Narrow"/>
          <w:sz w:val="22"/>
          <w:szCs w:val="22"/>
        </w:rPr>
        <w:t>đ</w:t>
      </w:r>
      <w:r>
        <w:rPr>
          <w:rFonts w:ascii="Arial Narrow" w:hAnsi="Arial Narrow"/>
          <w:sz w:val="22"/>
          <w:szCs w:val="22"/>
        </w:rPr>
        <w:t>utim, veoma jaki razlozi bi morali da se iznesu da bi Sud ocijenio da je razlika u postupanju zasnovana isključivo na polu, u skladu sa Konvencijom (vidi, između ostalog, Van Raalte v. Holandije, presuda od 21. februara 1997, Reports 1997-I, str. 186, stav 39).</w:t>
      </w:r>
    </w:p>
    <w:p w:rsidR="00846303" w:rsidRDefault="00846303" w:rsidP="00846303">
      <w:pPr>
        <w:ind w:left="720" w:right="-567"/>
        <w:jc w:val="both"/>
        <w:rPr>
          <w:rFonts w:ascii="Arial Narrow" w:hAnsi="Arial Narrow"/>
          <w:sz w:val="22"/>
          <w:szCs w:val="22"/>
        </w:rPr>
      </w:pPr>
      <w:r>
        <w:rPr>
          <w:rFonts w:ascii="Arial Narrow" w:hAnsi="Arial Narrow"/>
          <w:sz w:val="22"/>
          <w:szCs w:val="22"/>
        </w:rPr>
        <w:t>41. Sud nalazi da je odbijanje vlasti da odobri podnosiocu plaćanje naknade za udovicu i majku udovicu, zasnovan isključivo na činjenici da je on muškarac. Nije sporno da podnosilac nije ispunio bilo koji drugi zakonski uslov za dodjelu tih naknada i da je u skladu s tim, u sličnoj poziciji kao žene u pogledu njegovog prava na naknadu.</w:t>
      </w:r>
    </w:p>
    <w:p w:rsidR="00846303" w:rsidRDefault="00846303" w:rsidP="00846303">
      <w:pPr>
        <w:ind w:left="720" w:right="-567"/>
        <w:jc w:val="both"/>
        <w:rPr>
          <w:rFonts w:ascii="Arial Narrow" w:hAnsi="Arial Narrow"/>
          <w:sz w:val="22"/>
          <w:szCs w:val="22"/>
        </w:rPr>
      </w:pPr>
      <w:r>
        <w:rPr>
          <w:rFonts w:ascii="Arial Narrow" w:hAnsi="Arial Narrow"/>
          <w:sz w:val="22"/>
          <w:szCs w:val="22"/>
        </w:rPr>
        <w:t>42. Sud smatra da razlika u tretmanu između muškaraca i žena u pogledu prava na naknadu za udovce i majke udovice, čija je podnosilac žrtva, nije bila zasnovana na "objektivnom i razumnom opravdanju".</w:t>
      </w:r>
    </w:p>
    <w:p w:rsidR="00846303" w:rsidRDefault="00846303" w:rsidP="00846303">
      <w:pPr>
        <w:ind w:left="720" w:right="-567"/>
        <w:jc w:val="both"/>
        <w:rPr>
          <w:rFonts w:ascii="Arial Narrow" w:hAnsi="Arial Narrow"/>
          <w:color w:val="000000"/>
          <w:sz w:val="26"/>
          <w:szCs w:val="26"/>
        </w:rPr>
      </w:pPr>
      <w:r>
        <w:rPr>
          <w:rFonts w:ascii="Arial Narrow" w:hAnsi="Arial Narrow"/>
          <w:sz w:val="22"/>
          <w:szCs w:val="22"/>
        </w:rPr>
        <w:t>43. Prema tome, došlo je do povrede člana 14. Konvencije u vezi sa članom 1. Protokola broj 1.”</w:t>
      </w:r>
    </w:p>
    <w:p w:rsidR="00846303" w:rsidRDefault="00846303" w:rsidP="00846303">
      <w:pPr>
        <w:ind w:right="-567" w:firstLine="708"/>
        <w:jc w:val="both"/>
        <w:rPr>
          <w:rFonts w:ascii="Arial Narrow" w:hAnsi="Arial Narrow"/>
          <w:color w:val="000000"/>
          <w:sz w:val="26"/>
          <w:szCs w:val="26"/>
        </w:rPr>
      </w:pPr>
    </w:p>
    <w:p w:rsidR="00846303" w:rsidRDefault="00846303" w:rsidP="00846303">
      <w:pPr>
        <w:ind w:right="-567" w:firstLine="708"/>
        <w:jc w:val="both"/>
        <w:rPr>
          <w:rFonts w:ascii="Arial Narrow" w:hAnsi="Arial Narrow"/>
          <w:color w:val="000000"/>
          <w:sz w:val="26"/>
          <w:szCs w:val="26"/>
        </w:rPr>
      </w:pPr>
      <w:r>
        <w:rPr>
          <w:rFonts w:ascii="Arial Narrow" w:hAnsi="Arial Narrow"/>
          <w:sz w:val="26"/>
          <w:szCs w:val="26"/>
          <w:lang w:val="en-GB"/>
        </w:rPr>
        <w:t>7.8.2. U</w:t>
      </w:r>
      <w:r>
        <w:rPr>
          <w:rFonts w:ascii="Arial Narrow" w:hAnsi="Arial Narrow"/>
          <w:color w:val="000000"/>
          <w:sz w:val="26"/>
          <w:szCs w:val="26"/>
        </w:rPr>
        <w:t xml:space="preserve"> predmetu </w:t>
      </w:r>
      <w:r>
        <w:rPr>
          <w:rFonts w:ascii="Arial Narrow" w:hAnsi="Arial Narrow"/>
          <w:i/>
          <w:color w:val="000000"/>
          <w:sz w:val="26"/>
          <w:szCs w:val="26"/>
        </w:rPr>
        <w:t>Weller protiv Mađarske</w:t>
      </w:r>
      <w:r>
        <w:rPr>
          <w:rFonts w:ascii="Arial Narrow" w:hAnsi="Arial Narrow"/>
          <w:i/>
          <w:color w:val="000000"/>
          <w:sz w:val="26"/>
          <w:szCs w:val="26"/>
          <w:vertAlign w:val="superscript"/>
        </w:rPr>
        <w:footnoteReference w:id="7"/>
      </w:r>
      <w:r>
        <w:rPr>
          <w:rFonts w:ascii="Arial Narrow" w:hAnsi="Arial Narrow"/>
          <w:color w:val="000000"/>
          <w:sz w:val="26"/>
          <w:szCs w:val="26"/>
        </w:rPr>
        <w:t xml:space="preserve"> Evropski sud je utvrdio povredu člana 14. u vezi s članom 8. Evropske konvencije, zbog razlike na osnovu roditeljskog statusa prilikom ostvarivanja prava na majčinski dodatak (koji se veže za vrijeme poslije porođaja) i izrazio stav da dodatak ima za cilj pružiti podršku novorođenoj djeci i cijeloj porodici koja ih podiže (usvojioci i oni koji brinu o djeci, a u posebnim okolnostima i očevi) a ne da se redukuje samo na teškoće porođaja koje je pretrpjela majka:</w:t>
      </w:r>
    </w:p>
    <w:p w:rsidR="00846303" w:rsidRDefault="00846303" w:rsidP="00846303">
      <w:pPr>
        <w:ind w:right="-567" w:firstLine="708"/>
        <w:jc w:val="both"/>
        <w:rPr>
          <w:rFonts w:ascii="Arial Narrow" w:hAnsi="Arial Narrow"/>
          <w:color w:val="000000"/>
          <w:sz w:val="26"/>
          <w:szCs w:val="26"/>
        </w:rPr>
      </w:pPr>
    </w:p>
    <w:p w:rsidR="00846303" w:rsidRDefault="00846303" w:rsidP="00846303">
      <w:pPr>
        <w:ind w:left="709" w:right="-567"/>
        <w:jc w:val="both"/>
        <w:rPr>
          <w:rFonts w:ascii="Arial Narrow" w:hAnsi="Arial Narrow" w:cs="Times New Roman"/>
          <w:sz w:val="22"/>
          <w:szCs w:val="22"/>
        </w:rPr>
      </w:pPr>
      <w:r>
        <w:rPr>
          <w:rFonts w:ascii="Arial Narrow" w:hAnsi="Arial Narrow"/>
          <w:color w:val="000000"/>
          <w:sz w:val="22"/>
          <w:szCs w:val="22"/>
        </w:rPr>
        <w:t>''</w:t>
      </w:r>
      <w:r>
        <w:rPr>
          <w:rFonts w:ascii="Arial Narrow" w:hAnsi="Arial Narrow" w:cs="Times New Roman"/>
          <w:sz w:val="22"/>
          <w:szCs w:val="22"/>
        </w:rPr>
        <w:t xml:space="preserve">Primjena člana 14. u vezi sa članom 8. </w:t>
      </w:r>
    </w:p>
    <w:p w:rsidR="00846303" w:rsidRDefault="00846303" w:rsidP="00846303">
      <w:pPr>
        <w:ind w:left="709" w:right="-567"/>
        <w:jc w:val="both"/>
        <w:rPr>
          <w:rFonts w:ascii="Arial Narrow" w:hAnsi="Arial Narrow"/>
          <w:color w:val="000000"/>
          <w:sz w:val="22"/>
          <w:szCs w:val="22"/>
        </w:rPr>
      </w:pPr>
      <w:r>
        <w:rPr>
          <w:rFonts w:ascii="Arial Narrow" w:hAnsi="Arial Narrow"/>
          <w:color w:val="000000"/>
          <w:sz w:val="22"/>
          <w:szCs w:val="22"/>
        </w:rPr>
        <w:t xml:space="preserve">29. Sud primjećuje, na početku, da među strankama u postupku nije sporno, da podnosilac može da se pozove na član 14. Konvencije. Budući, da davanjem naknade u pitanju, Mađarska država priznaje pravo na poštovanje porodičnog života u smislu člana 8. (vidjeti predmet Petrović, gore citiran, stav 29.) Sud ne nalazi ni jedan razlog da utvrdi suprotno. Štaviše, nije sporno, da uskraćivanje prava aplikanta na naknadu, dovodi do razlike u tretmanu na osnovu roditeljskog statusa prvog podnosioca predstavke i nacionalnosti majke drugog i trećeg podnosioca predstavke.  </w:t>
      </w:r>
    </w:p>
    <w:p w:rsidR="00846303" w:rsidRDefault="00846303" w:rsidP="00846303">
      <w:pPr>
        <w:ind w:left="709" w:right="-567"/>
        <w:jc w:val="both"/>
        <w:rPr>
          <w:rFonts w:ascii="Arial Narrow" w:hAnsi="Arial Narrow" w:cs="Times New Roman"/>
          <w:sz w:val="22"/>
          <w:szCs w:val="22"/>
        </w:rPr>
      </w:pPr>
      <w:r>
        <w:rPr>
          <w:rFonts w:ascii="Arial Narrow" w:hAnsi="Arial Narrow"/>
          <w:color w:val="000000"/>
          <w:sz w:val="22"/>
          <w:szCs w:val="22"/>
        </w:rPr>
        <w:t xml:space="preserve">Međutim, Vlada tvrdi da ove razlike imaju legitiman cilj i da su primijenjene u skladu sa načelom proporcionalnosti. </w:t>
      </w:r>
    </w:p>
    <w:p w:rsidR="00846303" w:rsidRDefault="00846303" w:rsidP="00846303">
      <w:pPr>
        <w:ind w:left="709" w:right="-567"/>
        <w:jc w:val="both"/>
        <w:rPr>
          <w:rFonts w:ascii="Arial Narrow" w:hAnsi="Arial Narrow"/>
          <w:color w:val="000000"/>
          <w:sz w:val="22"/>
          <w:szCs w:val="22"/>
        </w:rPr>
      </w:pPr>
      <w:r>
        <w:rPr>
          <w:rFonts w:ascii="Arial Narrow" w:hAnsi="Arial Narrow"/>
          <w:color w:val="000000"/>
          <w:sz w:val="22"/>
          <w:szCs w:val="22"/>
        </w:rPr>
        <w:t xml:space="preserve"> (ii) Opravdanost razlike u postupanju</w:t>
      </w:r>
    </w:p>
    <w:p w:rsidR="00846303" w:rsidRDefault="00846303" w:rsidP="00846303">
      <w:pPr>
        <w:ind w:left="709" w:right="-567"/>
        <w:jc w:val="both"/>
        <w:rPr>
          <w:rFonts w:ascii="Arial Narrow" w:hAnsi="Arial Narrow"/>
          <w:color w:val="000000"/>
          <w:sz w:val="22"/>
          <w:szCs w:val="22"/>
        </w:rPr>
      </w:pPr>
      <w:r>
        <w:rPr>
          <w:rFonts w:ascii="Arial Narrow" w:hAnsi="Arial Narrow"/>
          <w:color w:val="000000"/>
          <w:sz w:val="22"/>
          <w:szCs w:val="22"/>
        </w:rPr>
        <w:t>30.Početna tačka u ocjeni Suda je priroda majčinskog dodatka, budući da je to ključni element za definisanje grupe s kojom se situacija podnosioca treba uporediti. Sud primjećuje da se taj dodatak odnosi na vrijeme poslije porođaja. Za Sud, primarni finansijski karakter dodatka posve je jasan iz činjenice da ga usvojioci i oni koji brinu o djeci, a u posebnim okolnostima i očevi, takođe mogu zahtijevati.</w:t>
      </w:r>
    </w:p>
    <w:p w:rsidR="00846303" w:rsidRDefault="00846303" w:rsidP="00846303">
      <w:pPr>
        <w:ind w:left="709" w:right="-567"/>
        <w:jc w:val="both"/>
        <w:rPr>
          <w:rFonts w:ascii="Arial Narrow" w:hAnsi="Arial Narrow"/>
          <w:color w:val="000000"/>
          <w:sz w:val="22"/>
          <w:szCs w:val="22"/>
        </w:rPr>
      </w:pPr>
      <w:r>
        <w:rPr>
          <w:rFonts w:ascii="Arial Narrow" w:hAnsi="Arial Narrow"/>
          <w:color w:val="000000"/>
          <w:sz w:val="22"/>
          <w:szCs w:val="22"/>
        </w:rPr>
        <w:t xml:space="preserve">31.Sud smatra da taj široki krug ovlašćenih lica dokazuje da dodatak ima cilj pružiti podršku novorođenoj djeci i cijeloj porodici koja ih podiže, a ne redukuje ga samo na teškoće porođaja koje je pretrpjela majka. Vladin protivargument, naime, da je pravo na dodatak uslovljeno učešćem u obukama o roditeljskoj brizi ne može biti odlučujući, budući da taj zahtjev mora ispuniti samo majka. Usvojio ili oni koji brinu o djeci, očigedno su izuzeti od tog zahtjeva. </w:t>
      </w:r>
    </w:p>
    <w:p w:rsidR="00846303" w:rsidRDefault="00846303" w:rsidP="00846303">
      <w:pPr>
        <w:ind w:left="709" w:right="-567"/>
        <w:jc w:val="both"/>
        <w:rPr>
          <w:rFonts w:ascii="Arial Narrow" w:hAnsi="Arial Narrow"/>
          <w:color w:val="000000"/>
          <w:sz w:val="22"/>
          <w:szCs w:val="22"/>
        </w:rPr>
      </w:pPr>
      <w:r>
        <w:rPr>
          <w:rFonts w:ascii="Arial Narrow" w:hAnsi="Arial Narrow"/>
          <w:color w:val="000000"/>
          <w:sz w:val="22"/>
          <w:szCs w:val="22"/>
        </w:rPr>
        <w:lastRenderedPageBreak/>
        <w:t>32. Situacija podnosioca stoga može biti uporediva s onim porodicama i njihovim članovima koji uživaju majčinski dodatak.''</w:t>
      </w:r>
    </w:p>
    <w:p w:rsidR="00846303" w:rsidRDefault="00846303" w:rsidP="00846303">
      <w:pPr>
        <w:ind w:right="-567"/>
        <w:jc w:val="both"/>
        <w:rPr>
          <w:rFonts w:ascii="Arial Narrow" w:hAnsi="Arial Narrow"/>
          <w:color w:val="000000"/>
          <w:sz w:val="22"/>
          <w:szCs w:val="22"/>
        </w:rPr>
      </w:pPr>
    </w:p>
    <w:p w:rsidR="00846303" w:rsidRDefault="00846303" w:rsidP="00846303">
      <w:pPr>
        <w:ind w:right="-567" w:firstLine="708"/>
        <w:jc w:val="both"/>
        <w:rPr>
          <w:rFonts w:ascii="Arial Narrow" w:hAnsi="Arial Narrow"/>
          <w:sz w:val="26"/>
          <w:szCs w:val="26"/>
        </w:rPr>
      </w:pPr>
      <w:r>
        <w:rPr>
          <w:rFonts w:ascii="Arial Narrow" w:hAnsi="Arial Narrow"/>
          <w:sz w:val="26"/>
          <w:szCs w:val="26"/>
          <w:lang w:val="sv-SE"/>
        </w:rPr>
        <w:t xml:space="preserve">7.8.2.1. Iz navedene prakse Evropskog suda proizilazi da </w:t>
      </w:r>
      <w:r>
        <w:rPr>
          <w:rFonts w:ascii="Arial Narrow" w:hAnsi="Arial Narrow"/>
          <w:sz w:val="26"/>
          <w:szCs w:val="26"/>
          <w:lang w:val="sr-Latn-CS"/>
        </w:rPr>
        <w:t xml:space="preserve">taj sud </w:t>
      </w:r>
      <w:r>
        <w:rPr>
          <w:rFonts w:ascii="Arial Narrow" w:hAnsi="Arial Narrow"/>
          <w:sz w:val="26"/>
          <w:szCs w:val="26"/>
        </w:rPr>
        <w:t xml:space="preserve">razliku u tretmanu po osnovu pola, u smislu člana 14.  Evropske konvencije, smatra diskriminatornom ako "nema objektivno i razumno opravdanje", to jest ukoliko nije u svrhu "legitimnog cilja" ili ako ne postoji "razuman odnos proporcionalnosti između upotrijebljenih sredstava i cilja koji se želi postići". Države ugovornice, prema shvatanju </w:t>
      </w:r>
      <w:r>
        <w:rPr>
          <w:rFonts w:ascii="Arial Narrow" w:hAnsi="Arial Narrow"/>
          <w:sz w:val="26"/>
          <w:szCs w:val="26"/>
          <w:lang w:val="sv-SE"/>
        </w:rPr>
        <w:t>Evropskog suda,</w:t>
      </w:r>
      <w:r>
        <w:rPr>
          <w:rFonts w:ascii="Arial Narrow" w:hAnsi="Arial Narrow"/>
          <w:sz w:val="26"/>
          <w:szCs w:val="26"/>
        </w:rPr>
        <w:t xml:space="preserve"> uživaju izvjesnu slobodu u procjeni da li i u kojoj mjeri razlike u inače sličnim situacijama opravdavaju različito postupanje. Međutim, veoma jaki razlozi bi morali da se iznesu da bi Evropski sud ocijenio da je razlika u postupanju zasnovana isključivo na polu, u skladu s Evropskom konvencijom.</w:t>
      </w:r>
    </w:p>
    <w:p w:rsidR="00846303" w:rsidRDefault="00846303" w:rsidP="00846303">
      <w:pPr>
        <w:ind w:right="-567" w:firstLine="708"/>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lang w:val="en-GB"/>
        </w:rPr>
        <w:t xml:space="preserve">7.8.2.2. Navedeni stavovi Evropskog suda, u cijelini su, po nalaženju Ustavnog suda, </w:t>
      </w:r>
      <w:r>
        <w:rPr>
          <w:rFonts w:ascii="Arial Narrow" w:hAnsi="Arial Narrow"/>
          <w:sz w:val="26"/>
          <w:szCs w:val="26"/>
        </w:rPr>
        <w:t>primjenljivi na ustavnosudski spor u ovom predmetu, jer se pravo na doživotnu naknadu iz osporenih odredaba Zakona priznaje majkama koje su rodile troje ili više djece, ali se to pravo, ne priznaje očevima troje ili više djece, iz čega, po ocjeni Ustavnog suda, jasno proizilazi da te odredbe nijesu u saglasnosti s odredbom člana 18. Ustava, kojom se jemči ravnopravnost žene i muškarca</w:t>
      </w:r>
      <w:r>
        <w:rPr>
          <w:rFonts w:ascii="Arial Narrow" w:hAnsi="Arial Narrow"/>
          <w:sz w:val="22"/>
          <w:szCs w:val="22"/>
        </w:rPr>
        <w:t xml:space="preserve"> </w:t>
      </w:r>
      <w:r>
        <w:rPr>
          <w:rFonts w:ascii="Arial Narrow" w:hAnsi="Arial Narrow"/>
          <w:sz w:val="26"/>
          <w:szCs w:val="26"/>
        </w:rPr>
        <w:t>i razvijanje politike jednakih mogućnosti, kao ni sa ciljem koji se želio postići osporenim zakonskim rješenjima. U tom smislu odredbama člana 2. i člana 4.  Porodičnog zakona</w:t>
      </w:r>
      <w:r>
        <w:rPr>
          <w:rStyle w:val="FootnoteReference"/>
          <w:sz w:val="26"/>
          <w:szCs w:val="26"/>
        </w:rPr>
        <w:footnoteReference w:id="8"/>
      </w:r>
      <w:r>
        <w:rPr>
          <w:rFonts w:ascii="Arial Narrow" w:hAnsi="Arial Narrow"/>
          <w:sz w:val="26"/>
          <w:szCs w:val="26"/>
        </w:rPr>
        <w:t>, koji je sistemski u oblasti porodičnih odnosa, propisano je da je porodica životna zajednica roditelja, djece i drugih srodnika koji, u smislu ovog zakona, imaju međusobna prava i obaveze, kao i druga osnovna zajednica u kojoj se njeguju i podižu djeca</w:t>
      </w:r>
      <w:r>
        <w:rPr>
          <w:rFonts w:ascii="Arial Narrow" w:hAnsi="Arial Narrow"/>
          <w:sz w:val="26"/>
          <w:szCs w:val="26"/>
          <w:lang w:val="sl-SI"/>
        </w:rPr>
        <w:t xml:space="preserve"> i</w:t>
      </w:r>
      <w:r>
        <w:rPr>
          <w:rFonts w:ascii="Arial Narrow" w:hAnsi="Arial Narrow"/>
          <w:sz w:val="26"/>
          <w:szCs w:val="26"/>
        </w:rPr>
        <w:t xml:space="preserve"> da se odnosi roditelja i djece zasnivaju na obostranim pravima i dužnostima, posebno roditelja da se staraju o zaštiti interesa i dobrobiti djece i njihovoj odgovornosti za podizanje, vaspitanje i osposobljavanje za samostalan život (…). Propisivanjem osporenim odredbama Zakona da pravo na naknadu po osnovu rođenja troje i više djece ima samo majka, zakonodavac je, po nalaženju Ustavnog suda, diskriminisao oca, kao jednog od roditelja, bez razumnog i objektivnog opravdanja.</w:t>
      </w:r>
    </w:p>
    <w:p w:rsidR="00846303" w:rsidRDefault="00846303" w:rsidP="00846303">
      <w:pPr>
        <w:ind w:right="-567" w:firstLine="708"/>
        <w:jc w:val="both"/>
        <w:rPr>
          <w:rFonts w:ascii="Arial Narrow" w:hAnsi="Arial Narrow"/>
          <w:sz w:val="22"/>
          <w:szCs w:val="22"/>
        </w:rPr>
      </w:pPr>
    </w:p>
    <w:p w:rsidR="00846303" w:rsidRDefault="00846303" w:rsidP="00846303">
      <w:pPr>
        <w:ind w:right="-567" w:firstLine="709"/>
        <w:jc w:val="both"/>
        <w:rPr>
          <w:rFonts w:hint="eastAsia"/>
        </w:rPr>
      </w:pPr>
      <w:r>
        <w:rPr>
          <w:rFonts w:ascii="Arial Narrow" w:hAnsi="Arial Narrow"/>
          <w:sz w:val="26"/>
          <w:szCs w:val="26"/>
        </w:rPr>
        <w:t>7.9. Osporena naknada po osnovu rođenja troje ili više djece, po ocjeni Ustavnog suda, ne služi ni ostvarenju državnog cilja propisanog odredbom člana 72. stav 1. Ustava, koji glasi: "Porodica uživa posebnu zaštitu." S ustavnopravnog aspekta je relevantno da se doživotna naknada iz osporenih odredaba</w:t>
      </w:r>
      <w:r>
        <w:rPr>
          <w:rFonts w:ascii="Arial Narrow" w:hAnsi="Arial Narrow"/>
          <w:color w:val="000000"/>
          <w:sz w:val="26"/>
          <w:szCs w:val="26"/>
        </w:rPr>
        <w:t xml:space="preserve"> </w:t>
      </w:r>
      <w:r>
        <w:rPr>
          <w:rFonts w:ascii="Arial Narrow" w:hAnsi="Arial Narrow"/>
          <w:sz w:val="26"/>
          <w:szCs w:val="26"/>
        </w:rPr>
        <w:t xml:space="preserve">Zakona priznaje isključivo ženi koja je nakon početka primjene Zakona rodila troje ili više djece. Ta pravna činjenica ukazuje na pravu prirodu naknade iz osporenih odredaba Zakona, odnosno da se u suštini radi o javnopravnoj novčanoj kompenzaciji za višestruke porođaje koje je žena/majka imala, nezavisno od toga da li je ona stvarno obavljala svoje roditeljske dužnosti prema djeci koju je rodila. Stoga, cilj doživotne naknade, po ocjeni Ustavnog suda, nije održavanje porodice ili olakšavanje uslova za podizanje djece u porodici, kao ni podsticanje roditeljstva, jer bi u tom slučaju naknadom morala biti obuhvaćena oba roditelja, nezavisno od pola. </w:t>
      </w:r>
    </w:p>
    <w:p w:rsidR="00846303" w:rsidRDefault="00846303" w:rsidP="00846303">
      <w:pPr>
        <w:ind w:left="709" w:right="-567" w:firstLine="709"/>
        <w:jc w:val="both"/>
        <w:rPr>
          <w:rFonts w:ascii="Arial Narrow" w:hAnsi="Arial Narrow"/>
          <w:color w:val="000000"/>
          <w:sz w:val="22"/>
          <w:szCs w:val="22"/>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 xml:space="preserve">7.10. Priznavanje doživotne naknade po osnovu rođenja troje ili više djece, propisano osporenim odredbama Zakona, po ocjeni Ustavnog suda, ne može se smatrati ni posebnom mjerom pozitivne diskriminacije u smislu odredaba člana 8. st. 2. i 3. Ustava, koja bi bila usmjerena na stvaranje uslova za ostvarivanje nacionalne, rodne i ukupne ravnopravnosti i zaštite lica koja su po bilo kom osnovu u nejednakom položaju. Naknada po osnovu rođenja </w:t>
      </w:r>
      <w:r>
        <w:rPr>
          <w:rFonts w:ascii="Arial Narrow" w:hAnsi="Arial Narrow"/>
          <w:sz w:val="26"/>
          <w:szCs w:val="26"/>
        </w:rPr>
        <w:lastRenderedPageBreak/>
        <w:t>troje ili više djece, propisana osporenim odredbama Zakona, je trajne prirode i ženi pripada doživotno, pa ni po tom osnovu ne može biti ubrojana u posebne mjere, u smislu odredbe člana 8. stava 3. Ustava, kojom je propisano da se posebne mjere "mogu primjenjivati samo dok se ne ostvare ciljevi zbog kojih su preduzete". Ustavni sud je ocjenio, da ustavna struktura crnogorske države socijalne pravde ne smije biti narušena zakonskom mjerom koja samo prividno spada u mjere socijalne politike, jer po svojoj suštini nije u funkciji državnih ciljeva u oblasti socijalnog osiguranja koji su utvrđeni u odredbama člana 67. stav 2. Ustava („“</w:t>
      </w:r>
      <w:r>
        <w:rPr>
          <w:rFonts w:ascii="Arial Narrow" w:hAnsi="Arial Narrow"/>
          <w:i/>
          <w:sz w:val="26"/>
          <w:szCs w:val="26"/>
        </w:rPr>
        <w:t>Država obezbijeđuje materijalnu sigurnost licu koje je nesposobno za rad i nema sredstava za život“</w:t>
      </w:r>
      <w:r>
        <w:rPr>
          <w:rFonts w:ascii="Arial Narrow" w:hAnsi="Arial Narrow"/>
          <w:sz w:val="26"/>
          <w:szCs w:val="26"/>
        </w:rPr>
        <w:t xml:space="preserve">), a nije ni u funkciji državnih ciljeva u oblasti porodičnih odnosa i njihove zaštite, racionalnim i održivim sistemom socijalnih davanja koji će imati jasne legitimne ciljeve, usklađene s državnim ciljevima u području socijalne politike. </w:t>
      </w:r>
    </w:p>
    <w:p w:rsidR="00846303" w:rsidRDefault="00846303" w:rsidP="00846303">
      <w:pPr>
        <w:ind w:right="-567" w:firstLine="709"/>
        <w:jc w:val="both"/>
        <w:rPr>
          <w:rFonts w:ascii="Arial Narrow" w:hAnsi="Arial Narrow"/>
          <w:b/>
          <w:iCs/>
          <w:sz w:val="26"/>
          <w:szCs w:val="26"/>
          <w:lang w:val="hr-HR"/>
        </w:rPr>
      </w:pPr>
    </w:p>
    <w:p w:rsidR="00846303" w:rsidRDefault="00846303" w:rsidP="00846303">
      <w:pPr>
        <w:ind w:right="-567" w:firstLine="709"/>
        <w:jc w:val="both"/>
        <w:rPr>
          <w:rFonts w:ascii="Arial Narrow" w:hAnsi="Arial Narrow"/>
          <w:iCs/>
          <w:sz w:val="26"/>
          <w:szCs w:val="26"/>
          <w:lang w:val="sr-Latn-CS"/>
        </w:rPr>
      </w:pPr>
      <w:r>
        <w:rPr>
          <w:rFonts w:ascii="Arial Narrow" w:hAnsi="Arial Narrow"/>
          <w:iCs/>
          <w:sz w:val="26"/>
          <w:szCs w:val="26"/>
          <w:lang w:val="hr-HR"/>
        </w:rPr>
        <w:t xml:space="preserve">7.11. Imajući u vidu da je zakonska mjera uređena osporenim odredbama Zakona iz stava I i II ove odluke u neposrednoj vezi s ostvarivanjem Ustavom utvrđenih državnih ciljeva u oblasti socijalne i ekonomske politike, ali i s ostvarivanjem osnovnih načela i najviših vrijednosti ustavnog poretka, Ustavni sud je, kao najviše ustavno tijelo, </w:t>
      </w:r>
      <w:r>
        <w:rPr>
          <w:rFonts w:ascii="Arial Narrow" w:hAnsi="Arial Narrow"/>
          <w:i/>
          <w:iCs/>
          <w:sz w:val="26"/>
          <w:szCs w:val="26"/>
          <w:lang w:val="hr-HR"/>
        </w:rPr>
        <w:t>sui generis,</w:t>
      </w:r>
      <w:r>
        <w:rPr>
          <w:rFonts w:ascii="Arial Narrow" w:hAnsi="Arial Narrow"/>
          <w:iCs/>
          <w:sz w:val="26"/>
          <w:szCs w:val="26"/>
          <w:lang w:val="hr-HR"/>
        </w:rPr>
        <w:t xml:space="preserve"> u čiju nadležnost spada zaštita supremacije Ustava, odnosno ustavno-pravnog poretka, utvrdio da osporene odredbe</w:t>
      </w:r>
      <w:r>
        <w:rPr>
          <w:rFonts w:ascii="Arial Narrow" w:hAnsi="Arial Narrow"/>
          <w:iCs/>
          <w:sz w:val="26"/>
          <w:szCs w:val="26"/>
          <w:lang w:val="sr-Latn-CS"/>
        </w:rPr>
        <w:t xml:space="preserve"> člana </w:t>
      </w:r>
      <w:r>
        <w:rPr>
          <w:rFonts w:ascii="Arial Narrow" w:hAnsi="Arial Narrow"/>
          <w:iCs/>
          <w:sz w:val="26"/>
          <w:szCs w:val="26"/>
        </w:rPr>
        <w:t xml:space="preserve">4. (član 54.a st. 2. 3. i 4. i član 54.b stav 2.) </w:t>
      </w:r>
      <w:r>
        <w:rPr>
          <w:rFonts w:ascii="Arial Narrow" w:hAnsi="Arial Narrow"/>
          <w:iCs/>
          <w:sz w:val="26"/>
          <w:szCs w:val="26"/>
          <w:lang w:val="hr-HR"/>
        </w:rPr>
        <w:t xml:space="preserve">Zakona nijesu u saglasnosti s načelima socijalne pravde i vladavine prava, </w:t>
      </w:r>
      <w:r>
        <w:rPr>
          <w:rFonts w:ascii="Arial Narrow" w:hAnsi="Arial Narrow"/>
          <w:iCs/>
          <w:sz w:val="26"/>
          <w:szCs w:val="26"/>
          <w:lang w:val="en-GB"/>
        </w:rPr>
        <w:t>o zabrani diskriminacije, r</w:t>
      </w:r>
      <w:r>
        <w:rPr>
          <w:rFonts w:ascii="Arial Narrow" w:hAnsi="Arial Narrow"/>
          <w:iCs/>
          <w:sz w:val="26"/>
          <w:szCs w:val="26"/>
          <w:lang w:val="sl-SI"/>
        </w:rPr>
        <w:t xml:space="preserve">odnoj ravnopravnosti, zaštiti porodice i zaštiti majke i djeteta, </w:t>
      </w:r>
      <w:r>
        <w:rPr>
          <w:rFonts w:ascii="Arial Narrow" w:hAnsi="Arial Narrow"/>
          <w:iCs/>
          <w:sz w:val="26"/>
          <w:szCs w:val="26"/>
          <w:lang w:val="en-GB"/>
        </w:rPr>
        <w:t xml:space="preserve">iz odredaba </w:t>
      </w:r>
      <w:r>
        <w:rPr>
          <w:rFonts w:ascii="Arial Narrow" w:hAnsi="Arial Narrow"/>
          <w:bCs/>
          <w:iCs/>
          <w:sz w:val="26"/>
          <w:szCs w:val="26"/>
          <w:lang w:val="hr-HR"/>
        </w:rPr>
        <w:t xml:space="preserve">člana 1. stav 2., </w:t>
      </w:r>
      <w:r>
        <w:rPr>
          <w:rFonts w:ascii="Arial Narrow" w:hAnsi="Arial Narrow"/>
          <w:iCs/>
          <w:sz w:val="26"/>
          <w:szCs w:val="26"/>
          <w:lang w:val="en-GB"/>
        </w:rPr>
        <w:t xml:space="preserve">čl. 8. i 18., člana 72. st. 1. i 2., člana 73. Ustava, člana 14. Evropske konvencije i člana 1. Protokola broj 12 uz </w:t>
      </w:r>
      <w:r>
        <w:rPr>
          <w:rFonts w:ascii="Arial Narrow" w:hAnsi="Arial Narrow"/>
          <w:iCs/>
          <w:sz w:val="26"/>
          <w:szCs w:val="26"/>
        </w:rPr>
        <w:t xml:space="preserve">Evropsku konvenciju, </w:t>
      </w:r>
      <w:r>
        <w:rPr>
          <w:rFonts w:ascii="Arial Narrow" w:hAnsi="Arial Narrow"/>
          <w:iCs/>
          <w:sz w:val="26"/>
          <w:szCs w:val="26"/>
          <w:lang w:val="hr-HR"/>
        </w:rPr>
        <w:t>koje su obavezujuće za sve, uključujući zakonodavca i da</w:t>
      </w:r>
      <w:r>
        <w:rPr>
          <w:rFonts w:ascii="Arial Narrow" w:hAnsi="Arial Narrow"/>
          <w:bCs/>
          <w:sz w:val="26"/>
          <w:szCs w:val="26"/>
        </w:rPr>
        <w:t xml:space="preserve"> odredbe </w:t>
      </w:r>
      <w:r>
        <w:rPr>
          <w:rFonts w:ascii="Arial Narrow" w:hAnsi="Arial Narrow"/>
          <w:bCs/>
          <w:sz w:val="26"/>
          <w:szCs w:val="26"/>
          <w:lang w:val="sr-Latn-CS"/>
        </w:rPr>
        <w:t xml:space="preserve">člana 4. </w:t>
      </w:r>
      <w:r>
        <w:rPr>
          <w:rFonts w:ascii="Arial Narrow" w:hAnsi="Arial Narrow"/>
          <w:bCs/>
          <w:sz w:val="26"/>
          <w:szCs w:val="26"/>
        </w:rPr>
        <w:t xml:space="preserve">(član 54.a stav 1. i član 54. b stav 1.) </w:t>
      </w:r>
      <w:r>
        <w:rPr>
          <w:rFonts w:ascii="Arial Narrow" w:hAnsi="Arial Narrow"/>
          <w:sz w:val="26"/>
          <w:szCs w:val="26"/>
        </w:rPr>
        <w:t>istog Zakona</w:t>
      </w:r>
      <w:r>
        <w:rPr>
          <w:rFonts w:ascii="Arial Narrow" w:hAnsi="Arial Narrow"/>
          <w:sz w:val="26"/>
          <w:szCs w:val="26"/>
          <w:lang w:val="sr-Latn-CS"/>
        </w:rPr>
        <w:t xml:space="preserve">, sa istih razloga, u vrijeme važenja, nijesu bile u saglasnosti sa navedenim odredbama Ustava i </w:t>
      </w:r>
      <w:r>
        <w:rPr>
          <w:rFonts w:ascii="Arial Narrow" w:hAnsi="Arial Narrow"/>
          <w:iCs/>
          <w:sz w:val="26"/>
          <w:szCs w:val="26"/>
        </w:rPr>
        <w:t>Evropske konvencije</w:t>
      </w:r>
      <w:r>
        <w:rPr>
          <w:rFonts w:ascii="Arial Narrow" w:hAnsi="Arial Narrow"/>
          <w:iCs/>
          <w:sz w:val="26"/>
          <w:szCs w:val="26"/>
          <w:lang w:val="hr-HR"/>
        </w:rPr>
        <w:t>.</w:t>
      </w:r>
    </w:p>
    <w:p w:rsidR="00846303" w:rsidRDefault="00846303" w:rsidP="00846303">
      <w:pPr>
        <w:pStyle w:val="Default"/>
        <w:ind w:right="-567" w:firstLine="709"/>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lang w:val="sr-Latn-CS"/>
        </w:rPr>
      </w:pPr>
      <w:r>
        <w:rPr>
          <w:rFonts w:ascii="Arial Narrow" w:hAnsi="Arial Narrow"/>
          <w:sz w:val="26"/>
          <w:szCs w:val="26"/>
          <w:lang w:val="sr-Latn-CS"/>
        </w:rPr>
        <w:t xml:space="preserve">8. Ustavni sud je utvrdio da su osporenim odredbama Zakona povrijeđeni i ustavni principi o vladavini prava </w:t>
      </w:r>
      <w:r>
        <w:rPr>
          <w:rFonts w:ascii="Arial Narrow" w:hAnsi="Arial Narrow"/>
          <w:sz w:val="26"/>
          <w:szCs w:val="26"/>
          <w:lang w:val="sv-SE"/>
        </w:rPr>
        <w:t>i o saglasnosti pravnih propisa,</w:t>
      </w:r>
      <w:r>
        <w:rPr>
          <w:rFonts w:ascii="Arial Narrow" w:hAnsi="Arial Narrow"/>
          <w:sz w:val="26"/>
          <w:szCs w:val="26"/>
          <w:lang w:val="sr-Latn-CS"/>
        </w:rPr>
        <w:t xml:space="preserve"> iz odredaba člana 1. stav 2. i člana 145. Ustava.</w:t>
      </w:r>
    </w:p>
    <w:p w:rsidR="00846303" w:rsidRDefault="00846303" w:rsidP="00846303">
      <w:pPr>
        <w:tabs>
          <w:tab w:val="left" w:pos="8640"/>
        </w:tabs>
        <w:ind w:right="-567"/>
        <w:jc w:val="both"/>
        <w:rPr>
          <w:rFonts w:ascii="Arial Narrow" w:hAnsi="Arial Narrow"/>
          <w:sz w:val="26"/>
          <w:szCs w:val="26"/>
          <w:lang w:val="sr-Latn-CS"/>
        </w:rPr>
      </w:pPr>
    </w:p>
    <w:p w:rsidR="00846303" w:rsidRDefault="00846303" w:rsidP="00846303">
      <w:pPr>
        <w:tabs>
          <w:tab w:val="left" w:pos="8640"/>
        </w:tabs>
        <w:ind w:right="-567" w:firstLine="709"/>
        <w:jc w:val="both"/>
        <w:rPr>
          <w:rFonts w:ascii="Arial Narrow" w:hAnsi="Arial Narrow"/>
          <w:iCs/>
          <w:sz w:val="26"/>
          <w:szCs w:val="26"/>
          <w:lang w:val="sr-Latn-CS"/>
        </w:rPr>
      </w:pPr>
      <w:r>
        <w:rPr>
          <w:rFonts w:ascii="Arial Narrow" w:hAnsi="Arial Narrow"/>
          <w:sz w:val="26"/>
          <w:szCs w:val="26"/>
          <w:lang w:val="sr-Latn-CS"/>
        </w:rPr>
        <w:t xml:space="preserve">8.1. </w:t>
      </w:r>
      <w:r>
        <w:rPr>
          <w:rFonts w:ascii="Arial Narrow" w:hAnsi="Arial Narrow"/>
          <w:sz w:val="26"/>
          <w:szCs w:val="26"/>
        </w:rPr>
        <w:t xml:space="preserve">Vladavina prava, kao najviša vrijednost ustavnog poretka, sadrži i pitanje o opštim obilježjima koje zakoni moraju imati da bi bili saglasni s načelom vladavine prava </w:t>
      </w:r>
      <w:r>
        <w:rPr>
          <w:rFonts w:ascii="Arial Narrow" w:hAnsi="Arial Narrow"/>
          <w:iCs/>
          <w:sz w:val="26"/>
          <w:szCs w:val="26"/>
          <w:lang w:val="sr-Latn-CS"/>
        </w:rPr>
        <w:t xml:space="preserve">(član 1. stav 2. i član 145. Ustava). </w:t>
      </w:r>
    </w:p>
    <w:p w:rsidR="00846303" w:rsidRDefault="00846303" w:rsidP="00846303">
      <w:pPr>
        <w:tabs>
          <w:tab w:val="left" w:pos="8640"/>
        </w:tabs>
        <w:ind w:right="-567"/>
        <w:jc w:val="both"/>
        <w:rPr>
          <w:rFonts w:ascii="Arial Narrow" w:hAnsi="Arial Narrow"/>
          <w:iCs/>
          <w:sz w:val="26"/>
          <w:szCs w:val="26"/>
          <w:lang w:val="sr-Latn-CS"/>
        </w:rPr>
      </w:pPr>
    </w:p>
    <w:p w:rsidR="00846303" w:rsidRDefault="00846303" w:rsidP="00846303">
      <w:pPr>
        <w:tabs>
          <w:tab w:val="left" w:pos="8640"/>
        </w:tabs>
        <w:ind w:right="-567" w:firstLine="709"/>
        <w:jc w:val="both"/>
        <w:rPr>
          <w:rFonts w:ascii="Arial Narrow" w:hAnsi="Arial Narrow" w:cs="Times New Roman"/>
          <w:color w:val="000000"/>
          <w:sz w:val="26"/>
          <w:szCs w:val="26"/>
          <w:lang w:val="en-GB" w:eastAsia="en-GB"/>
        </w:rPr>
      </w:pPr>
      <w:r>
        <w:rPr>
          <w:rFonts w:ascii="Arial Narrow" w:hAnsi="Arial Narrow"/>
          <w:iCs/>
          <w:sz w:val="26"/>
          <w:szCs w:val="26"/>
          <w:lang w:val="sr-Latn-CS"/>
        </w:rPr>
        <w:t xml:space="preserve">8.1.1. </w:t>
      </w:r>
      <w:r>
        <w:rPr>
          <w:rFonts w:ascii="Arial Narrow" w:hAnsi="Arial Narrow" w:cs="Times New Roman"/>
          <w:color w:val="000000"/>
          <w:sz w:val="26"/>
          <w:szCs w:val="26"/>
          <w:lang w:val="en-GB" w:eastAsia="en-GB"/>
        </w:rPr>
        <w:t xml:space="preserve">Evropski sud je, u tom smislu, u </w:t>
      </w:r>
      <w:r>
        <w:rPr>
          <w:rFonts w:ascii="Arial Narrow" w:hAnsi="Arial Narrow" w:cs="Times New Roman"/>
          <w:color w:val="000000"/>
          <w:sz w:val="26"/>
          <w:szCs w:val="26"/>
          <w:lang w:eastAsia="en-GB"/>
        </w:rPr>
        <w:t xml:space="preserve">predmetu </w:t>
      </w:r>
      <w:r>
        <w:rPr>
          <w:rFonts w:ascii="Arial Narrow" w:hAnsi="Arial Narrow" w:cs="Times New Roman"/>
          <w:i/>
          <w:iCs/>
          <w:color w:val="000000"/>
          <w:sz w:val="26"/>
          <w:szCs w:val="26"/>
          <w:lang w:eastAsia="en-GB"/>
        </w:rPr>
        <w:t>Sunday Times (No.1) protiv Ujedinjenog Kraljevstva</w:t>
      </w:r>
      <w:r>
        <w:rPr>
          <w:rStyle w:val="FootnoteReference"/>
          <w:rFonts w:ascii="Arial Narrow" w:hAnsi="Arial Narrow"/>
          <w:i/>
          <w:iCs/>
          <w:color w:val="000000"/>
          <w:sz w:val="26"/>
          <w:szCs w:val="26"/>
          <w:lang w:eastAsia="en-GB"/>
        </w:rPr>
        <w:footnoteReference w:id="9"/>
      </w:r>
      <w:r>
        <w:rPr>
          <w:rFonts w:ascii="Arial Narrow" w:hAnsi="Arial Narrow" w:cs="Times New Roman"/>
          <w:color w:val="000000"/>
          <w:sz w:val="26"/>
          <w:szCs w:val="26"/>
          <w:lang w:val="en-GB" w:eastAsia="en-GB"/>
        </w:rPr>
        <w:t xml:space="preserve"> prvi put ustanovio </w:t>
      </w:r>
      <w:r>
        <w:rPr>
          <w:rFonts w:ascii="Arial Narrow" w:hAnsi="Arial Narrow" w:cs="Times-Roman"/>
          <w:sz w:val="26"/>
          <w:szCs w:val="26"/>
        </w:rPr>
        <w:t>standard zakonitosti,</w:t>
      </w:r>
      <w:r>
        <w:rPr>
          <w:rFonts w:ascii="Arial Narrow" w:hAnsi="Arial Narrow" w:cs="Times New Roman"/>
          <w:color w:val="000000"/>
          <w:sz w:val="26"/>
          <w:szCs w:val="26"/>
          <w:lang w:val="en-GB" w:eastAsia="en-GB"/>
        </w:rPr>
        <w:t xml:space="preserve"> koji mora biti ispunjen da bi se riječ “zakon”, u sintagmi “propisan zakonom” (engl. </w:t>
      </w:r>
      <w:r>
        <w:rPr>
          <w:rFonts w:ascii="Arial Narrow" w:hAnsi="Arial Narrow" w:cs="Times New Roman"/>
          <w:i/>
          <w:color w:val="000000"/>
          <w:sz w:val="26"/>
          <w:szCs w:val="26"/>
          <w:lang w:val="en-GB" w:eastAsia="en-GB"/>
        </w:rPr>
        <w:t>“prescribed by law”</w:t>
      </w:r>
      <w:r>
        <w:rPr>
          <w:rFonts w:ascii="Arial Narrow" w:hAnsi="Arial Narrow" w:cs="Times New Roman"/>
          <w:color w:val="000000"/>
          <w:sz w:val="26"/>
          <w:szCs w:val="26"/>
          <w:lang w:val="en-GB" w:eastAsia="en-GB"/>
        </w:rPr>
        <w:t>), smatrao zakonom</w:t>
      </w:r>
      <w:r>
        <w:rPr>
          <w:rFonts w:ascii="Arial Narrow" w:hAnsi="Arial Narrow" w:cs="Times New Roman"/>
          <w:color w:val="000000"/>
          <w:sz w:val="26"/>
          <w:szCs w:val="26"/>
          <w:lang w:eastAsia="en-GB"/>
        </w:rPr>
        <w:t>:</w:t>
      </w:r>
      <w:r>
        <w:rPr>
          <w:rFonts w:ascii="Arial Narrow" w:hAnsi="Arial Narrow" w:cs="Times New Roman"/>
          <w:color w:val="000000"/>
          <w:sz w:val="26"/>
          <w:szCs w:val="26"/>
          <w:lang w:val="en-GB" w:eastAsia="en-GB"/>
        </w:rPr>
        <w:t xml:space="preserve">  </w:t>
      </w:r>
    </w:p>
    <w:p w:rsidR="00846303" w:rsidRDefault="00846303" w:rsidP="00846303">
      <w:pPr>
        <w:tabs>
          <w:tab w:val="left" w:pos="8640"/>
        </w:tabs>
        <w:ind w:right="-567"/>
        <w:jc w:val="both"/>
        <w:rPr>
          <w:rFonts w:ascii="Arial Narrow" w:hAnsi="Arial Narrow" w:cs="Times New Roman"/>
          <w:color w:val="000000"/>
          <w:sz w:val="26"/>
          <w:szCs w:val="26"/>
          <w:lang w:val="en-GB" w:eastAsia="en-GB"/>
        </w:rPr>
      </w:pPr>
    </w:p>
    <w:p w:rsidR="00846303" w:rsidRDefault="00846303" w:rsidP="00846303">
      <w:pPr>
        <w:tabs>
          <w:tab w:val="left" w:pos="8640"/>
        </w:tabs>
        <w:ind w:left="709" w:right="-567"/>
        <w:jc w:val="both"/>
        <w:rPr>
          <w:rFonts w:ascii="Arial Narrow" w:hAnsi="Arial Narrow"/>
          <w:color w:val="000000"/>
          <w:sz w:val="22"/>
          <w:szCs w:val="22"/>
        </w:rPr>
      </w:pPr>
      <w:r>
        <w:rPr>
          <w:rFonts w:ascii="Arial Narrow" w:hAnsi="Arial Narrow"/>
          <w:sz w:val="22"/>
          <w:szCs w:val="22"/>
        </w:rPr>
        <w:t>"49. Po mišljenju suda, dva zahtjeva koja proizlaze iz izraza “propisano zakonom” su sljedeća. Prvo, zakon mora biti primjereno dostupan: građanin mora biti u stanju dobiti upozorenje primjereno u okolnostima pravnih pravila primjenjivih na taj slučaj. Drugo, norma se ne može smatrati “zakonom” osim ako nije formulisana sa dovoljnom preciznošću koja omogućava građaninu da upravlja svojim ponašanjem: on mora biti u stanju – ako treba i uz odgovarajući savjet – predvidjeti, do razumnog stepena u datim okolnostima, posljedice koje neka radnja može izazvati. (…).”</w:t>
      </w:r>
    </w:p>
    <w:p w:rsidR="00846303" w:rsidRDefault="00846303" w:rsidP="00846303">
      <w:pPr>
        <w:pStyle w:val="BodyText"/>
        <w:tabs>
          <w:tab w:val="left" w:pos="426"/>
        </w:tabs>
        <w:ind w:left="709" w:right="-567"/>
        <w:rPr>
          <w:sz w:val="26"/>
          <w:szCs w:val="26"/>
          <w:lang w:val="en-US"/>
        </w:rPr>
      </w:pPr>
    </w:p>
    <w:p w:rsidR="00846303" w:rsidRDefault="00846303" w:rsidP="00846303">
      <w:pPr>
        <w:autoSpaceDE w:val="0"/>
        <w:autoSpaceDN w:val="0"/>
        <w:adjustRightInd w:val="0"/>
        <w:ind w:right="-567" w:firstLine="709"/>
        <w:rPr>
          <w:rFonts w:ascii="Arial Narrow" w:hAnsi="Arial Narrow"/>
          <w:color w:val="000000"/>
          <w:sz w:val="26"/>
          <w:szCs w:val="26"/>
          <w:lang w:val="sr-Latn-CS"/>
        </w:rPr>
      </w:pPr>
      <w:r>
        <w:rPr>
          <w:rFonts w:ascii="Arial Narrow" w:hAnsi="Arial Narrow"/>
          <w:color w:val="000000"/>
          <w:sz w:val="26"/>
          <w:szCs w:val="26"/>
        </w:rPr>
        <w:lastRenderedPageBreak/>
        <w:t>8.1.2. U predmetu</w:t>
      </w:r>
      <w:r>
        <w:rPr>
          <w:rFonts w:ascii="Arial Narrow" w:hAnsi="Arial Narrow"/>
          <w:i/>
          <w:color w:val="000000"/>
          <w:sz w:val="26"/>
          <w:szCs w:val="26"/>
        </w:rPr>
        <w:t xml:space="preserve"> </w:t>
      </w:r>
      <w:r>
        <w:rPr>
          <w:rFonts w:ascii="Arial Narrow" w:hAnsi="Arial Narrow"/>
          <w:i/>
          <w:color w:val="000000"/>
          <w:sz w:val="26"/>
          <w:szCs w:val="26"/>
          <w:lang w:val="sr-Latn-CS"/>
        </w:rPr>
        <w:t>Malone protiv Ujedinjenog Kraljevstva</w:t>
      </w:r>
      <w:r>
        <w:rPr>
          <w:rStyle w:val="FootnoteReference"/>
          <w:rFonts w:ascii="Arial Narrow" w:hAnsi="Arial Narrow"/>
          <w:i/>
          <w:color w:val="000000"/>
          <w:sz w:val="26"/>
          <w:szCs w:val="26"/>
          <w:lang w:val="sr-Latn-CS"/>
        </w:rPr>
        <w:footnoteReference w:id="10"/>
      </w:r>
      <w:r>
        <w:rPr>
          <w:rFonts w:ascii="Arial Narrow" w:hAnsi="Arial Narrow"/>
          <w:color w:val="000000"/>
          <w:sz w:val="26"/>
          <w:szCs w:val="26"/>
          <w:lang w:val="sr-Latn-CS"/>
        </w:rPr>
        <w:t xml:space="preserve"> </w:t>
      </w:r>
      <w:r>
        <w:rPr>
          <w:rFonts w:ascii="Arial Narrow" w:hAnsi="Arial Narrow"/>
          <w:color w:val="000000"/>
          <w:sz w:val="26"/>
          <w:szCs w:val="26"/>
          <w:lang w:val="en-GB" w:eastAsia="en-GB"/>
        </w:rPr>
        <w:t>Evropski s</w:t>
      </w:r>
      <w:r>
        <w:rPr>
          <w:rFonts w:ascii="Arial Narrow" w:hAnsi="Arial Narrow" w:cs="Times-Roman"/>
          <w:sz w:val="26"/>
          <w:szCs w:val="26"/>
        </w:rPr>
        <w:t xml:space="preserve">ud je dalje razvio pojam “zakonitosti” </w:t>
      </w:r>
      <w:r>
        <w:rPr>
          <w:rFonts w:ascii="Arial Narrow" w:eastAsia="Calibri" w:hAnsi="Arial Narrow" w:cs="Times-Roman"/>
          <w:sz w:val="26"/>
          <w:szCs w:val="26"/>
        </w:rPr>
        <w:t>vezujući ga za zabranu zloupotrebe ovlašćenja:</w:t>
      </w:r>
    </w:p>
    <w:p w:rsidR="00846303" w:rsidRDefault="00846303" w:rsidP="00846303">
      <w:pPr>
        <w:autoSpaceDE w:val="0"/>
        <w:autoSpaceDN w:val="0"/>
        <w:adjustRightInd w:val="0"/>
        <w:ind w:right="-567"/>
        <w:jc w:val="both"/>
        <w:rPr>
          <w:rFonts w:ascii="Arial Narrow" w:hAnsi="Arial Narrow"/>
          <w:color w:val="000000"/>
          <w:sz w:val="26"/>
          <w:szCs w:val="26"/>
          <w:lang w:val="sr-Latn-CS"/>
        </w:rPr>
      </w:pPr>
    </w:p>
    <w:p w:rsidR="00846303" w:rsidRDefault="00846303" w:rsidP="00846303">
      <w:pPr>
        <w:autoSpaceDE w:val="0"/>
        <w:autoSpaceDN w:val="0"/>
        <w:adjustRightInd w:val="0"/>
        <w:ind w:left="709" w:right="-567"/>
        <w:jc w:val="both"/>
        <w:rPr>
          <w:rFonts w:hint="eastAsia"/>
          <w:b/>
          <w:bCs/>
          <w:lang w:val="hr-HR"/>
        </w:rPr>
      </w:pPr>
      <w:r>
        <w:rPr>
          <w:rFonts w:ascii="Arial Narrow" w:hAnsi="Arial Narrow" w:cs="Arial Narrow"/>
          <w:sz w:val="22"/>
          <w:szCs w:val="22"/>
          <w:lang w:val="sr-Latn-CS"/>
        </w:rPr>
        <w:t xml:space="preserve">„68. (...). </w:t>
      </w:r>
      <w:r>
        <w:rPr>
          <w:rFonts w:ascii="Arial Narrow" w:hAnsi="Arial Narrow" w:cs="Arial Narrow"/>
          <w:sz w:val="22"/>
          <w:szCs w:val="22"/>
        </w:rPr>
        <w:t>Bilo bi protivno vladavini prava kada bi se diskreciona ovlašćenja dodijeljena nekom izvršiocu izražavala u obliku neobuzdane moći. Prema tome, zakon mora ukazati na djelokrug bilo kojeg takvog diskrecionog ovlašćenja prenijetog na nadležne organe i na način njegovog vršenja sa dovoljnom jasnoćom, uzimajući u obzir zakoniti cilj mjere u pitanju, kako bi se adresatu zakona pružila odgovarajuća zaštita od samovoljnog miješanja državnih organa.”</w:t>
      </w:r>
      <w:r>
        <w:rPr>
          <w:rFonts w:ascii="Arial Narrow" w:hAnsi="Arial Narrow" w:cs="Arial Narrow"/>
          <w:color w:val="000000"/>
          <w:sz w:val="26"/>
          <w:szCs w:val="26"/>
          <w:lang w:eastAsia="en-GB"/>
        </w:rPr>
        <w:t xml:space="preserve"> </w:t>
      </w:r>
    </w:p>
    <w:p w:rsidR="00846303" w:rsidRDefault="00846303" w:rsidP="00846303">
      <w:pPr>
        <w:autoSpaceDE w:val="0"/>
        <w:autoSpaceDN w:val="0"/>
        <w:adjustRightInd w:val="0"/>
        <w:ind w:right="-567" w:firstLine="709"/>
        <w:jc w:val="both"/>
        <w:rPr>
          <w:rFonts w:ascii="Arial Narrow" w:hAnsi="Arial Narrow"/>
          <w:color w:val="000000"/>
          <w:sz w:val="26"/>
          <w:szCs w:val="26"/>
        </w:rPr>
      </w:pPr>
    </w:p>
    <w:p w:rsidR="00846303" w:rsidRDefault="00846303" w:rsidP="00846303">
      <w:pPr>
        <w:ind w:right="-567" w:firstLine="709"/>
        <w:jc w:val="both"/>
        <w:rPr>
          <w:rFonts w:ascii="Arial Narrow" w:hAnsi="Arial Narrow"/>
          <w:sz w:val="26"/>
          <w:szCs w:val="26"/>
          <w:lang w:val="en-GB" w:eastAsia="en-GB"/>
        </w:rPr>
      </w:pPr>
      <w:r>
        <w:rPr>
          <w:rFonts w:ascii="Arial Narrow" w:hAnsi="Arial Narrow"/>
          <w:sz w:val="26"/>
          <w:szCs w:val="26"/>
          <w:lang w:val="en-GB" w:eastAsia="en-GB"/>
        </w:rPr>
        <w:t xml:space="preserve">8.1.3. U predmetu </w:t>
      </w:r>
      <w:r>
        <w:rPr>
          <w:rFonts w:ascii="Arial Narrow" w:hAnsi="Arial Narrow"/>
          <w:i/>
          <w:sz w:val="26"/>
          <w:szCs w:val="26"/>
          <w:lang w:val="en-GB" w:eastAsia="en-GB"/>
        </w:rPr>
        <w:t>Huvig protiv Francuske</w:t>
      </w:r>
      <w:r>
        <w:rPr>
          <w:rStyle w:val="FootnoteReference"/>
          <w:rFonts w:ascii="Arial Narrow" w:hAnsi="Arial Narrow"/>
          <w:i/>
          <w:sz w:val="26"/>
          <w:szCs w:val="26"/>
          <w:lang w:val="en-GB" w:eastAsia="en-GB"/>
        </w:rPr>
        <w:footnoteReference w:id="11"/>
      </w:r>
      <w:r>
        <w:rPr>
          <w:rFonts w:ascii="Arial Narrow" w:hAnsi="Arial Narrow"/>
          <w:i/>
          <w:sz w:val="26"/>
          <w:szCs w:val="26"/>
          <w:lang w:val="en-GB" w:eastAsia="en-GB"/>
        </w:rPr>
        <w:t xml:space="preserve"> Evropski sud</w:t>
      </w:r>
      <w:r>
        <w:rPr>
          <w:rFonts w:ascii="Arial Narrow" w:hAnsi="Arial Narrow"/>
          <w:sz w:val="26"/>
          <w:szCs w:val="26"/>
          <w:lang w:val="en-GB" w:eastAsia="en-GB"/>
        </w:rPr>
        <w:t xml:space="preserve"> je zauzeo stav da bi termin „zakon“ trebalo tumačiti, u  suštinskom, a ne u formalnom smislu:</w:t>
      </w:r>
    </w:p>
    <w:p w:rsidR="00846303" w:rsidRDefault="00846303" w:rsidP="00846303">
      <w:pPr>
        <w:ind w:right="-567" w:firstLine="709"/>
        <w:jc w:val="both"/>
        <w:rPr>
          <w:rFonts w:ascii="Arial Narrow" w:hAnsi="Arial Narrow"/>
          <w:sz w:val="26"/>
          <w:szCs w:val="26"/>
        </w:rPr>
      </w:pPr>
    </w:p>
    <w:p w:rsidR="00846303" w:rsidRDefault="00846303" w:rsidP="00846303">
      <w:pPr>
        <w:ind w:left="709" w:right="-567"/>
        <w:jc w:val="both"/>
        <w:rPr>
          <w:rFonts w:ascii="Arial Narrow" w:hAnsi="Arial Narrow" w:cs="Arial Narrow"/>
          <w:sz w:val="22"/>
          <w:szCs w:val="22"/>
        </w:rPr>
      </w:pPr>
      <w:r>
        <w:rPr>
          <w:rFonts w:ascii="Arial Narrow" w:hAnsi="Arial Narrow" w:cs="Arial Narrow"/>
          <w:sz w:val="22"/>
          <w:szCs w:val="22"/>
        </w:rPr>
        <w:t xml:space="preserve">“26. Izraz u skladu sa zakonom, u smislu člana 8. stav 2., zahtijeva prvo da osporena mjera treba imati neku osnovu u domaćem pravu, takođe i upućuje i na kvalitet zakona o kojem je riječ, zahtijevajući da mora biti dostupan osobi kojoj, štaviše, mora biti omogućeno da predvidi njegove posledice za nju i biti saglasan sa vladavinom prava.” </w:t>
      </w:r>
    </w:p>
    <w:p w:rsidR="00846303" w:rsidRDefault="00846303" w:rsidP="00846303">
      <w:pPr>
        <w:ind w:left="709" w:right="-567"/>
        <w:jc w:val="both"/>
        <w:rPr>
          <w:rFonts w:ascii="Arial Narrow" w:hAnsi="Arial Narrow"/>
          <w:sz w:val="26"/>
          <w:szCs w:val="26"/>
        </w:rPr>
      </w:pPr>
    </w:p>
    <w:p w:rsidR="00846303" w:rsidRDefault="00846303" w:rsidP="00846303">
      <w:pPr>
        <w:autoSpaceDE w:val="0"/>
        <w:autoSpaceDN w:val="0"/>
        <w:adjustRightInd w:val="0"/>
        <w:ind w:right="-567" w:firstLine="709"/>
        <w:jc w:val="both"/>
        <w:rPr>
          <w:rFonts w:ascii="Arial Narrow" w:hAnsi="Arial Narrow"/>
          <w:color w:val="000000"/>
          <w:sz w:val="26"/>
          <w:szCs w:val="26"/>
          <w:lang w:eastAsia="en-GB"/>
        </w:rPr>
      </w:pPr>
      <w:r>
        <w:rPr>
          <w:rFonts w:ascii="Arial Narrow" w:hAnsi="Arial Narrow" w:cs="Lucida Sans Unicode"/>
          <w:sz w:val="26"/>
          <w:szCs w:val="26"/>
          <w:lang w:val="sr-Latn-CS" w:eastAsia="en-GB"/>
        </w:rPr>
        <w:t xml:space="preserve">8.2. Iz </w:t>
      </w:r>
      <w:r>
        <w:rPr>
          <w:rFonts w:ascii="Arial Narrow" w:hAnsi="Arial Narrow"/>
          <w:sz w:val="26"/>
          <w:szCs w:val="26"/>
          <w:lang w:val="sr-Latn-CS"/>
        </w:rPr>
        <w:t xml:space="preserve">navedenih stavova Evropskog suda </w:t>
      </w:r>
      <w:r>
        <w:rPr>
          <w:rFonts w:ascii="Arial Narrow" w:hAnsi="Arial Narrow"/>
          <w:sz w:val="26"/>
          <w:szCs w:val="26"/>
        </w:rPr>
        <w:t>proizilazi</w:t>
      </w:r>
      <w:r>
        <w:rPr>
          <w:rFonts w:ascii="Arial Narrow" w:hAnsi="Arial Narrow"/>
          <w:color w:val="000000"/>
          <w:sz w:val="26"/>
          <w:szCs w:val="26"/>
        </w:rPr>
        <w:t xml:space="preserve"> da</w:t>
      </w:r>
      <w:r>
        <w:rPr>
          <w:rFonts w:ascii="Arial Narrow" w:hAnsi="Arial Narrow" w:cs="Times-Roman"/>
          <w:sz w:val="26"/>
          <w:szCs w:val="26"/>
        </w:rPr>
        <w:t xml:space="preserve"> propisi države, ili pojedinačne mjere ograničenja ljudskih prava, moraju biti dostupni, predvidljivi, </w:t>
      </w:r>
      <w:r>
        <w:rPr>
          <w:rFonts w:ascii="Arial Narrow" w:hAnsi="Arial Narrow"/>
          <w:color w:val="000000"/>
          <w:sz w:val="26"/>
          <w:szCs w:val="26"/>
          <w:lang w:eastAsia="en-GB"/>
        </w:rPr>
        <w:t xml:space="preserve">zakon mora ukazati na obim diskrecionog prava povjerenog ovlašćenim organima i na dovoljno precizno formulisan način urediti korišćenje tog diskrecionog prava, radi pružanja odgovarajuće zaštite građanima od arbitrarnog odlučivanja da bi, </w:t>
      </w:r>
      <w:r>
        <w:rPr>
          <w:rFonts w:ascii="Arial Narrow" w:hAnsi="Arial Narrow" w:cs="Times-Roman"/>
          <w:sz w:val="26"/>
          <w:szCs w:val="26"/>
        </w:rPr>
        <w:t xml:space="preserve">u smislu </w:t>
      </w:r>
      <w:r>
        <w:rPr>
          <w:rFonts w:ascii="Arial Narrow" w:hAnsi="Arial Narrow"/>
          <w:sz w:val="26"/>
          <w:szCs w:val="26"/>
          <w:lang w:val="sr-Latn-CS"/>
        </w:rPr>
        <w:t>Evropske k</w:t>
      </w:r>
      <w:r>
        <w:rPr>
          <w:rFonts w:ascii="Arial Narrow" w:hAnsi="Arial Narrow" w:cs="Times-Roman"/>
          <w:sz w:val="26"/>
          <w:szCs w:val="26"/>
        </w:rPr>
        <w:t>onvencije, bili “u skladu sa zakonom”</w:t>
      </w:r>
      <w:r>
        <w:rPr>
          <w:rFonts w:ascii="Arial Narrow" w:hAnsi="Arial Narrow"/>
          <w:color w:val="000000"/>
          <w:sz w:val="26"/>
          <w:szCs w:val="26"/>
          <w:lang w:eastAsia="en-GB"/>
        </w:rPr>
        <w:t xml:space="preserve">. </w:t>
      </w:r>
      <w:r>
        <w:rPr>
          <w:rFonts w:ascii="Arial Narrow" w:hAnsi="Arial Narrow"/>
          <w:sz w:val="26"/>
          <w:szCs w:val="26"/>
        </w:rPr>
        <w:t>S</w:t>
      </w:r>
      <w:r>
        <w:rPr>
          <w:rFonts w:ascii="Arial Narrow" w:hAnsi="Arial Narrow"/>
          <w:color w:val="000000"/>
          <w:sz w:val="26"/>
          <w:szCs w:val="26"/>
          <w:lang w:eastAsia="en-GB"/>
        </w:rPr>
        <w:t xml:space="preserve">vrha svakog zakona, kojim se uređuje nadležnost i rad bilo kog državnog organa, u tom smislu, je određivanje njegovog djelokruga rada i granice njegovih ovlašćenja, postupak po kojem vrši poslove, kao i nadzor nad njegovim radom. </w:t>
      </w:r>
    </w:p>
    <w:p w:rsidR="00846303" w:rsidRDefault="00846303" w:rsidP="00846303">
      <w:pPr>
        <w:autoSpaceDE w:val="0"/>
        <w:autoSpaceDN w:val="0"/>
        <w:adjustRightInd w:val="0"/>
        <w:ind w:right="-567"/>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lang w:val="sl-SI"/>
        </w:rPr>
      </w:pPr>
      <w:r>
        <w:rPr>
          <w:rFonts w:ascii="Arial Narrow" w:hAnsi="Arial Narrow"/>
          <w:sz w:val="26"/>
          <w:szCs w:val="26"/>
        </w:rPr>
        <w:t xml:space="preserve">8.2.1. Ustavni sud je utvrdio da </w:t>
      </w:r>
      <w:r>
        <w:rPr>
          <w:rFonts w:ascii="Arial Narrow" w:hAnsi="Arial Narrow"/>
          <w:color w:val="000000"/>
          <w:sz w:val="26"/>
          <w:szCs w:val="26"/>
          <w:lang w:eastAsia="en-GB"/>
        </w:rPr>
        <w:t xml:space="preserve">osporene odredbe </w:t>
      </w:r>
      <w:r>
        <w:rPr>
          <w:rFonts w:ascii="Arial Narrow" w:hAnsi="Arial Narrow"/>
          <w:sz w:val="26"/>
          <w:szCs w:val="26"/>
          <w:lang w:val="sl-SI"/>
        </w:rPr>
        <w:t xml:space="preserve">Zakona </w:t>
      </w:r>
      <w:r>
        <w:rPr>
          <w:rFonts w:ascii="Arial Narrow" w:hAnsi="Arial Narrow"/>
          <w:sz w:val="26"/>
          <w:szCs w:val="26"/>
        </w:rPr>
        <w:t>ne</w:t>
      </w:r>
      <w:r>
        <w:rPr>
          <w:rFonts w:ascii="Arial Narrow" w:hAnsi="Arial Narrow"/>
          <w:sz w:val="26"/>
          <w:szCs w:val="26"/>
          <w:lang w:val="sl-SI"/>
        </w:rPr>
        <w:t xml:space="preserve"> ispunjavaju</w:t>
      </w:r>
      <w:r>
        <w:rPr>
          <w:rFonts w:ascii="Arial Narrow" w:hAnsi="Arial Narrow"/>
          <w:color w:val="000000"/>
          <w:sz w:val="26"/>
          <w:szCs w:val="26"/>
          <w:lang w:val="sl-SI" w:eastAsia="en-GB"/>
        </w:rPr>
        <w:t xml:space="preserve"> </w:t>
      </w:r>
      <w:r>
        <w:rPr>
          <w:rFonts w:ascii="Arial Narrow" w:hAnsi="Arial Narrow" w:cs="Times-Roman"/>
          <w:sz w:val="26"/>
          <w:szCs w:val="26"/>
        </w:rPr>
        <w:t>standard zakonitosti</w:t>
      </w:r>
      <w:r>
        <w:rPr>
          <w:rFonts w:ascii="Arial Narrow" w:hAnsi="Arial Narrow"/>
          <w:color w:val="000000"/>
          <w:sz w:val="26"/>
          <w:szCs w:val="26"/>
          <w:lang w:eastAsia="en-GB"/>
        </w:rPr>
        <w:t xml:space="preserve">, u smislu navedenih stavova </w:t>
      </w:r>
      <w:r>
        <w:rPr>
          <w:rFonts w:ascii="Arial Narrow" w:hAnsi="Arial Narrow"/>
          <w:color w:val="000000"/>
          <w:sz w:val="26"/>
          <w:szCs w:val="26"/>
        </w:rPr>
        <w:t xml:space="preserve">Evropskog suda. Naime, osporenim odredbama </w:t>
      </w:r>
      <w:r>
        <w:rPr>
          <w:rFonts w:ascii="Arial Narrow" w:hAnsi="Arial Narrow"/>
          <w:sz w:val="26"/>
          <w:szCs w:val="26"/>
          <w:lang w:val="sl-SI"/>
        </w:rPr>
        <w:t>Zakona</w:t>
      </w:r>
      <w:r>
        <w:rPr>
          <w:rFonts w:ascii="Arial Narrow" w:hAnsi="Arial Narrow"/>
          <w:color w:val="000000"/>
          <w:sz w:val="26"/>
          <w:szCs w:val="26"/>
          <w:lang w:val="sl-SI"/>
        </w:rPr>
        <w:t xml:space="preserve"> </w:t>
      </w:r>
      <w:r>
        <w:rPr>
          <w:rFonts w:ascii="Arial Narrow" w:hAnsi="Arial Narrow"/>
          <w:sz w:val="26"/>
          <w:szCs w:val="26"/>
        </w:rPr>
        <w:t>nije jasno definisano da li se zakonsko određenje „</w:t>
      </w:r>
      <w:r>
        <w:rPr>
          <w:rFonts w:ascii="Arial Narrow" w:hAnsi="Arial Narrow"/>
          <w:i/>
          <w:sz w:val="26"/>
          <w:szCs w:val="26"/>
        </w:rPr>
        <w:t>žena koja rodi troje ili više djece (..)“</w:t>
      </w:r>
      <w:r>
        <w:rPr>
          <w:rFonts w:ascii="Arial Narrow" w:hAnsi="Arial Narrow"/>
          <w:sz w:val="26"/>
          <w:szCs w:val="26"/>
        </w:rPr>
        <w:t xml:space="preserve"> i „</w:t>
      </w:r>
      <w:r>
        <w:rPr>
          <w:rFonts w:ascii="Arial Narrow" w:hAnsi="Arial Narrow"/>
          <w:i/>
          <w:sz w:val="26"/>
          <w:szCs w:val="26"/>
        </w:rPr>
        <w:t>žena koja rodi troje ili više djece, a koja se nalazi na evidenciji Zavoda za zapošljavanje (..)“</w:t>
      </w:r>
      <w:r>
        <w:rPr>
          <w:rFonts w:ascii="Arial Narrow" w:hAnsi="Arial Narrow"/>
          <w:sz w:val="26"/>
          <w:szCs w:val="26"/>
        </w:rPr>
        <w:t xml:space="preserve"> odnosi na vrijeme od stupanja na sanagu Zakona, tj. od 6. avgusta 2015. godine ili se odnosi na  vreme od početka njegove primjene, tj. od 1. januara 2016. godine. Takođe, nije jasno da li se Zakon odnosi i na žene/majke koje su se, saglasno odredbi člana 4. Porodičnog zakona</w:t>
      </w:r>
      <w:r>
        <w:rPr>
          <w:rStyle w:val="FootnoteReference"/>
          <w:rFonts w:ascii="Arial Narrow" w:hAnsi="Arial Narrow"/>
          <w:sz w:val="26"/>
          <w:szCs w:val="26"/>
        </w:rPr>
        <w:footnoteReference w:id="12"/>
      </w:r>
      <w:r>
        <w:rPr>
          <w:rFonts w:ascii="Arial Narrow" w:hAnsi="Arial Narrow"/>
          <w:sz w:val="26"/>
          <w:szCs w:val="26"/>
        </w:rPr>
        <w:t>, kao roditelj starale o zaštiti interesa i dobrobiti svoje djece, koje su ih podizale, vaspitale i osposobljavale ih za samostalan život, ili se to odnosi i na one žene/majke koje u tome, iz raznih razloga, nijesu učestovale.</w:t>
      </w:r>
      <w:r>
        <w:rPr>
          <w:rFonts w:ascii="Arial Narrow" w:hAnsi="Arial Narrow"/>
          <w:sz w:val="26"/>
          <w:szCs w:val="26"/>
          <w:lang w:val="sl-SI"/>
        </w:rPr>
        <w:t xml:space="preserve"> Osim toga, diskreciona ocjena tih okolnosti, odnosno njihova primjena, po ocjeni Ustavnog suda, data je Centrima za socijalno staranje i Ministarstvu rada i socijalnog staranja, čime je </w:t>
      </w:r>
      <w:r>
        <w:rPr>
          <w:rFonts w:ascii="Arial Narrow" w:hAnsi="Arial Narrow"/>
          <w:sz w:val="26"/>
          <w:szCs w:val="26"/>
        </w:rPr>
        <w:t xml:space="preserve">omogućeno </w:t>
      </w:r>
      <w:r>
        <w:rPr>
          <w:rFonts w:ascii="Arial Narrow" w:hAnsi="Arial Narrow"/>
          <w:color w:val="000000"/>
          <w:sz w:val="26"/>
          <w:szCs w:val="26"/>
          <w:lang w:eastAsia="en-GB"/>
        </w:rPr>
        <w:t>neprihvatljivo područje arbitrarnosti u postupku utvrđivanja ispunjenosti uslova za ostvarivanje osporenih prava.</w:t>
      </w:r>
      <w:r>
        <w:rPr>
          <w:rFonts w:ascii="Arial Narrow" w:hAnsi="Arial Narrow"/>
          <w:sz w:val="26"/>
          <w:szCs w:val="26"/>
          <w:lang w:val="sl-SI"/>
        </w:rPr>
        <w:t xml:space="preserve"> </w:t>
      </w:r>
      <w:r>
        <w:rPr>
          <w:rFonts w:ascii="Arial Narrow" w:hAnsi="Arial Narrow"/>
          <w:sz w:val="26"/>
          <w:szCs w:val="26"/>
          <w:lang w:val="sr-Latn-CS"/>
        </w:rPr>
        <w:t>Na taj način, državnim organima je omogućeno da</w:t>
      </w:r>
      <w:r>
        <w:rPr>
          <w:rFonts w:ascii="Arial Narrow" w:hAnsi="Arial Narrow"/>
          <w:sz w:val="26"/>
          <w:szCs w:val="26"/>
          <w:lang w:val="sl-SI"/>
        </w:rPr>
        <w:t xml:space="preserve"> </w:t>
      </w:r>
      <w:r>
        <w:rPr>
          <w:rFonts w:ascii="Arial Narrow" w:hAnsi="Arial Narrow"/>
          <w:i/>
          <w:sz w:val="26"/>
          <w:szCs w:val="26"/>
        </w:rPr>
        <w:t xml:space="preserve">te </w:t>
      </w:r>
      <w:r>
        <w:rPr>
          <w:rFonts w:ascii="Arial Narrow" w:hAnsi="Arial Narrow"/>
          <w:i/>
          <w:sz w:val="26"/>
          <w:szCs w:val="26"/>
          <w:lang w:val="sl-SI"/>
        </w:rPr>
        <w:t>okolnosti (vrijeme primjene)</w:t>
      </w:r>
      <w:r>
        <w:rPr>
          <w:rFonts w:ascii="Arial Narrow" w:hAnsi="Arial Narrow"/>
          <w:sz w:val="26"/>
          <w:szCs w:val="26"/>
          <w:lang w:val="sr-Latn-CS"/>
        </w:rPr>
        <w:t xml:space="preserve"> utvrđuju arbitrarno</w:t>
      </w:r>
      <w:r>
        <w:rPr>
          <w:rFonts w:ascii="Arial Narrow" w:hAnsi="Arial Narrow"/>
          <w:sz w:val="26"/>
          <w:szCs w:val="26"/>
          <w:lang w:val="sl-SI"/>
        </w:rPr>
        <w:t xml:space="preserve">, po sopstvenom nahođenju, od slučaja do slučaja, i da njihova primjena bude suprotna ustavnom principu zabrane povratnog dejstva pravnih propisa, iz odredaba člana 147. Ustava. </w:t>
      </w:r>
    </w:p>
    <w:p w:rsidR="00846303" w:rsidRDefault="00846303" w:rsidP="00846303">
      <w:pPr>
        <w:ind w:right="-567" w:firstLine="720"/>
        <w:jc w:val="both"/>
        <w:rPr>
          <w:rFonts w:ascii="Arial Narrow" w:hAnsi="Arial Narrow"/>
          <w:sz w:val="26"/>
          <w:szCs w:val="26"/>
          <w:lang w:val="sl-SI"/>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lang w:val="sl-SI"/>
        </w:rPr>
        <w:lastRenderedPageBreak/>
        <w:t xml:space="preserve">8.2.2. Ustavni sud je utvrdio da je zbog nepreciznosti osporenih odredaba Zakona došlo do njihove retroaktivne primjene </w:t>
      </w:r>
      <w:r>
        <w:rPr>
          <w:rFonts w:ascii="Arial Narrow" w:hAnsi="Arial Narrow"/>
          <w:i/>
          <w:sz w:val="26"/>
          <w:szCs w:val="26"/>
          <w:lang w:val="sl-SI"/>
        </w:rPr>
        <w:t>(ex tunc),</w:t>
      </w:r>
      <w:r>
        <w:rPr>
          <w:rFonts w:ascii="Arial Narrow" w:hAnsi="Arial Narrow"/>
          <w:sz w:val="26"/>
          <w:szCs w:val="26"/>
          <w:lang w:val="sl-SI"/>
        </w:rPr>
        <w:t xml:space="preserve"> na način da je pravo na naknadu ostvarilo više od </w:t>
      </w:r>
      <w:r>
        <w:rPr>
          <w:rFonts w:ascii="Arial Narrow" w:hAnsi="Arial Narrow"/>
          <w:sz w:val="26"/>
          <w:szCs w:val="26"/>
        </w:rPr>
        <w:t xml:space="preserve">22.000 </w:t>
      </w:r>
      <w:r>
        <w:rPr>
          <w:rFonts w:ascii="Arial Narrow" w:hAnsi="Arial Narrow"/>
          <w:sz w:val="26"/>
          <w:szCs w:val="26"/>
          <w:lang w:val="sl-SI"/>
        </w:rPr>
        <w:t>hiljada žena koje su rodile</w:t>
      </w:r>
      <w:r>
        <w:rPr>
          <w:rFonts w:ascii="Arial Narrow" w:hAnsi="Arial Narrow"/>
          <w:i/>
          <w:sz w:val="26"/>
          <w:szCs w:val="26"/>
          <w:lang w:val="sl-SI"/>
        </w:rPr>
        <w:t xml:space="preserve"> »troje djece i ostvarile najmanje 25 godina radnog staža</w:t>
      </w:r>
      <w:r>
        <w:rPr>
          <w:rFonts w:ascii="Arial Narrow" w:hAnsi="Arial Narrow"/>
          <w:sz w:val="26"/>
          <w:szCs w:val="26"/>
          <w:lang w:val="sl-SI"/>
        </w:rPr>
        <w:t xml:space="preserve"> », žena koje su rodile »</w:t>
      </w:r>
      <w:r>
        <w:rPr>
          <w:rFonts w:ascii="Arial Narrow" w:hAnsi="Arial Narrow"/>
          <w:i/>
          <w:sz w:val="26"/>
          <w:szCs w:val="26"/>
          <w:lang w:val="sl-SI"/>
        </w:rPr>
        <w:t>četvoro i više djece i ostvarile najmanje 15 godina radnog staža</w:t>
      </w:r>
      <w:r>
        <w:rPr>
          <w:rFonts w:ascii="Arial Narrow" w:hAnsi="Arial Narrow"/>
          <w:sz w:val="26"/>
          <w:szCs w:val="26"/>
          <w:lang w:val="sl-SI"/>
        </w:rPr>
        <w:t>», i žena koje su rodile »</w:t>
      </w:r>
      <w:r>
        <w:rPr>
          <w:rFonts w:ascii="Arial Narrow" w:hAnsi="Arial Narrow"/>
          <w:i/>
          <w:sz w:val="26"/>
          <w:szCs w:val="26"/>
          <w:lang w:val="sl-SI"/>
        </w:rPr>
        <w:t>troje i više djece, a nalaze se na evidenciji Zavoda za zapošljavanje najmanje 15 godina«</w:t>
      </w:r>
      <w:r>
        <w:rPr>
          <w:rFonts w:ascii="Arial Narrow" w:hAnsi="Arial Narrow"/>
          <w:sz w:val="26"/>
          <w:szCs w:val="26"/>
          <w:lang w:val="sl-SI"/>
        </w:rPr>
        <w:t xml:space="preserve">, iako iz jezičkog, sistematskog, ciljnog ili teleološkog tumačenja normativnog određenja iz osporenih odredaba Zakona: </w:t>
      </w:r>
      <w:r>
        <w:rPr>
          <w:rFonts w:ascii="Arial Narrow" w:hAnsi="Arial Narrow"/>
          <w:i/>
          <w:sz w:val="26"/>
          <w:szCs w:val="26"/>
          <w:lang w:val="sl-SI"/>
        </w:rPr>
        <w:t>»žena koja rodi</w:t>
      </w:r>
      <w:r>
        <w:rPr>
          <w:rFonts w:ascii="Arial Narrow" w:hAnsi="Arial Narrow"/>
          <w:sz w:val="26"/>
          <w:szCs w:val="26"/>
          <w:lang w:val="sl-SI"/>
        </w:rPr>
        <w:t>«, po ocjeni Ustavnog suda, proizilazi da se radi o odredbama koje se primjenjuju za ubuduće (</w:t>
      </w:r>
      <w:r>
        <w:rPr>
          <w:rFonts w:ascii="Arial Narrow" w:hAnsi="Arial Narrow"/>
          <w:i/>
          <w:sz w:val="26"/>
          <w:szCs w:val="26"/>
          <w:lang w:val="sl-SI"/>
        </w:rPr>
        <w:t xml:space="preserve">ex nunc) </w:t>
      </w:r>
      <w:r>
        <w:rPr>
          <w:rFonts w:ascii="Arial Narrow" w:hAnsi="Arial Narrow"/>
          <w:sz w:val="26"/>
          <w:szCs w:val="26"/>
          <w:lang w:val="sl-SI"/>
        </w:rPr>
        <w:t>od dana stupanja na snagu Zakona odnosno od dana njihove primjene. Odredba z</w:t>
      </w:r>
      <w:r>
        <w:rPr>
          <w:rFonts w:ascii="Arial Narrow" w:hAnsi="Arial Narrow"/>
          <w:color w:val="000000"/>
          <w:sz w:val="26"/>
          <w:szCs w:val="26"/>
          <w:lang w:eastAsia="en-GB"/>
        </w:rPr>
        <w:t xml:space="preserve">akona koja dopušta neizvjesnost u pogledu krajnjeg efekta, po ocjeni Ustavnog suda, ne može se smatrati odredbom koja je zasnovana na načelu vladavine prava, niti odredbom kojom je ustanovljeno načelo pravne izvjesnosti i </w:t>
      </w:r>
      <w:r>
        <w:rPr>
          <w:rFonts w:ascii="Arial Narrow" w:hAnsi="Arial Narrow" w:cs="Times-Roman"/>
          <w:sz w:val="26"/>
          <w:szCs w:val="26"/>
        </w:rPr>
        <w:t>predvidljivosti.</w:t>
      </w:r>
      <w:r>
        <w:rPr>
          <w:rFonts w:ascii="Arial Narrow" w:hAnsi="Arial Narrow"/>
          <w:sz w:val="26"/>
          <w:szCs w:val="26"/>
        </w:rPr>
        <w:t xml:space="preserve"> Ustavni sud je, stoga, utvrdio da i s ovog razloga osporene  </w:t>
      </w:r>
      <w:r>
        <w:rPr>
          <w:rFonts w:ascii="Arial Narrow" w:hAnsi="Arial Narrow"/>
          <w:color w:val="000000"/>
          <w:sz w:val="26"/>
          <w:szCs w:val="26"/>
          <w:lang w:eastAsia="en-GB"/>
        </w:rPr>
        <w:t xml:space="preserve">odredabe </w:t>
      </w:r>
      <w:r>
        <w:rPr>
          <w:rFonts w:ascii="Arial Narrow" w:hAnsi="Arial Narrow"/>
          <w:sz w:val="26"/>
          <w:szCs w:val="26"/>
        </w:rPr>
        <w:t xml:space="preserve">Zakona nijesu u saglasnosti s </w:t>
      </w:r>
      <w:r>
        <w:rPr>
          <w:rFonts w:ascii="Arial Narrow" w:hAnsi="Arial Narrow"/>
          <w:sz w:val="26"/>
          <w:szCs w:val="26"/>
          <w:lang w:val="sr-Latn-CS"/>
        </w:rPr>
        <w:t>načelom vladavine prava</w:t>
      </w:r>
      <w:r>
        <w:rPr>
          <w:rFonts w:ascii="Arial Narrow" w:hAnsi="Arial Narrow"/>
          <w:sz w:val="26"/>
          <w:szCs w:val="26"/>
        </w:rPr>
        <w:t xml:space="preserve">, kao najvišoj vrijednosti ustavnog poretka </w:t>
      </w:r>
      <w:r>
        <w:rPr>
          <w:rFonts w:ascii="Arial Narrow" w:hAnsi="Arial Narrow"/>
          <w:iCs/>
          <w:sz w:val="26"/>
          <w:szCs w:val="26"/>
          <w:lang w:val="sr-Latn-CS"/>
        </w:rPr>
        <w:t>(član 1. stav 2. i član 145. Ustava)</w:t>
      </w:r>
      <w:r>
        <w:rPr>
          <w:rFonts w:ascii="Arial Narrow" w:hAnsi="Arial Narrow"/>
          <w:sz w:val="26"/>
          <w:szCs w:val="26"/>
        </w:rPr>
        <w:t xml:space="preserve">. </w:t>
      </w:r>
    </w:p>
    <w:p w:rsidR="00846303" w:rsidRDefault="00846303" w:rsidP="00846303">
      <w:pPr>
        <w:ind w:right="-567" w:firstLine="709"/>
        <w:jc w:val="both"/>
        <w:rPr>
          <w:rFonts w:ascii="Arial Narrow" w:hAnsi="Arial Narrow"/>
          <w:iCs/>
          <w:sz w:val="26"/>
          <w:szCs w:val="26"/>
          <w:lang w:val="hr-HR"/>
        </w:rPr>
      </w:pPr>
    </w:p>
    <w:p w:rsidR="00846303" w:rsidRDefault="00846303" w:rsidP="00846303">
      <w:pPr>
        <w:pStyle w:val="1tekst"/>
        <w:ind w:left="0" w:right="-567"/>
        <w:rPr>
          <w:sz w:val="26"/>
          <w:szCs w:val="26"/>
        </w:rPr>
      </w:pPr>
      <w:r>
        <w:rPr>
          <w:iCs/>
          <w:sz w:val="26"/>
          <w:szCs w:val="26"/>
          <w:lang w:val="sr-Latn-CS"/>
        </w:rPr>
        <w:t xml:space="preserve">        II</w:t>
      </w:r>
      <w:r w:rsidR="006149AF">
        <w:rPr>
          <w:iCs/>
          <w:sz w:val="26"/>
          <w:szCs w:val="26"/>
          <w:lang w:val="sr-Latn-CS"/>
        </w:rPr>
        <w:t xml:space="preserve"> </w:t>
      </w:r>
      <w:r>
        <w:rPr>
          <w:sz w:val="26"/>
          <w:szCs w:val="26"/>
          <w:lang w:val="sl-SI"/>
        </w:rPr>
        <w:t xml:space="preserve">1. Iz odredaba člana 149. stav 1. tačka 1. i stav 2. Ustava proizilazi da je Ustavni sud nadležan da odlučuje o saglasnosti zakona s Ustavom i potvrđenim i objavljenim međunarodnim ugovorima i da Ustavni sud odlučuje o ustavnosti  propisa koji je prestao da važi, samo ako je postupak već pokrenut a nijesu otklonjene posljedice njegove primjene. Postupak se, </w:t>
      </w:r>
      <w:r>
        <w:rPr>
          <w:bCs/>
          <w:sz w:val="26"/>
          <w:szCs w:val="26"/>
        </w:rPr>
        <w:t xml:space="preserve">u smislu odredaba člana 36. </w:t>
      </w:r>
      <w:r>
        <w:rPr>
          <w:bCs/>
          <w:sz w:val="26"/>
          <w:szCs w:val="26"/>
          <w:lang w:val="sl-SI"/>
        </w:rPr>
        <w:t>Zakona o Ustavnom sudu,</w:t>
      </w:r>
      <w:r>
        <w:rPr>
          <w:sz w:val="26"/>
          <w:szCs w:val="26"/>
          <w:lang w:val="sl-SI"/>
        </w:rPr>
        <w:t xml:space="preserve"> smatra pokrenutim </w:t>
      </w:r>
      <w:r>
        <w:rPr>
          <w:sz w:val="26"/>
          <w:szCs w:val="26"/>
        </w:rPr>
        <w:t xml:space="preserve">danom: podnošenja predloga, ustavne žalbe, odnosno žalbe Ustavnom sudu; donošenja rješenja Ustavnog suda o pokretanju postupka po inicijativi za ocjenu saglasnosti zakona s Ustavom i potvrđenim i objavljenim međunarodnim ugovorima, odnosno po inicijativi za pokretanje postupka za ocjenu saglasnosti drugih propisa i opštih akata sa Ustavom i zakonom i donošenja rješenja Ustavnog suda da sam pokrene postupak za ocjenu saglasnosti zakona s Ustavom i potvrđenim i objavljenim međunarodnim ugovorima ili drugih propisa i opštih akata s Ustavom i zakonom. </w:t>
      </w:r>
      <w:r>
        <w:rPr>
          <w:sz w:val="26"/>
          <w:szCs w:val="26"/>
          <w:lang w:val="sl-SI"/>
        </w:rPr>
        <w:t xml:space="preserve">Iz odredbe člana 48. tačka 1. Zakona proizilazi da Ustavni sud odlukom </w:t>
      </w:r>
      <w:r>
        <w:rPr>
          <w:sz w:val="26"/>
          <w:szCs w:val="26"/>
        </w:rPr>
        <w:t>utvrđuje da zakon, odnosno pojedine njegove odredbe nijesu u saglasnosti s Ustavom i potvrđenim i objavljenim međunarodnim ugovorima, odnosno da u vrijeme važenja nijesu bile u saglasnosti sa Ustavom.</w:t>
      </w:r>
    </w:p>
    <w:p w:rsidR="00846303" w:rsidRDefault="00846303" w:rsidP="00846303">
      <w:pPr>
        <w:tabs>
          <w:tab w:val="left" w:pos="0"/>
          <w:tab w:val="left" w:pos="709"/>
        </w:tabs>
        <w:ind w:right="-567"/>
        <w:jc w:val="both"/>
        <w:rPr>
          <w:rFonts w:ascii="Arial Narrow" w:hAnsi="Arial Narrow" w:cs="Arial"/>
          <w:sz w:val="26"/>
          <w:szCs w:val="26"/>
          <w:lang w:val="sl-SI"/>
        </w:rPr>
      </w:pPr>
    </w:p>
    <w:p w:rsidR="00846303" w:rsidRDefault="00846303" w:rsidP="00846303">
      <w:pPr>
        <w:ind w:right="-567" w:firstLine="709"/>
        <w:jc w:val="both"/>
        <w:rPr>
          <w:rFonts w:ascii="Arial Narrow" w:hAnsi="Arial Narrow"/>
          <w:bCs/>
          <w:sz w:val="26"/>
          <w:szCs w:val="26"/>
        </w:rPr>
      </w:pPr>
      <w:r>
        <w:rPr>
          <w:rFonts w:ascii="Arial Narrow" w:hAnsi="Arial Narrow"/>
          <w:bCs/>
          <w:sz w:val="26"/>
          <w:szCs w:val="26"/>
          <w:lang w:val="sl-SI"/>
        </w:rPr>
        <w:t xml:space="preserve">1.1. </w:t>
      </w:r>
      <w:r>
        <w:rPr>
          <w:rFonts w:ascii="Arial Narrow" w:hAnsi="Arial Narrow"/>
          <w:bCs/>
          <w:sz w:val="26"/>
          <w:szCs w:val="26"/>
          <w:lang w:val="sr-Latn-CS"/>
        </w:rPr>
        <w:t xml:space="preserve">U </w:t>
      </w:r>
      <w:r>
        <w:rPr>
          <w:rFonts w:ascii="Arial Narrow" w:hAnsi="Arial Narrow"/>
          <w:bCs/>
          <w:sz w:val="26"/>
          <w:szCs w:val="26"/>
        </w:rPr>
        <w:t xml:space="preserve">postupku ispitivanja procesnih pretpostavki za odlučivanje u ovom predmetu </w:t>
      </w:r>
      <w:r>
        <w:rPr>
          <w:rFonts w:ascii="Arial Narrow" w:hAnsi="Arial Narrow"/>
          <w:sz w:val="26"/>
          <w:szCs w:val="26"/>
          <w:lang w:val="sl-SI"/>
        </w:rPr>
        <w:t xml:space="preserve">Ustavni sud je utvrdio da je </w:t>
      </w:r>
      <w:r>
        <w:rPr>
          <w:rFonts w:ascii="Arial Narrow" w:hAnsi="Arial Narrow"/>
          <w:sz w:val="26"/>
          <w:szCs w:val="26"/>
        </w:rPr>
        <w:t>Skupština Crne Gore,</w:t>
      </w:r>
      <w:r>
        <w:rPr>
          <w:rFonts w:ascii="Arial Narrow" w:hAnsi="Arial Narrow"/>
          <w:sz w:val="26"/>
          <w:szCs w:val="26"/>
          <w:lang w:val="sl-SI"/>
        </w:rPr>
        <w:t xml:space="preserve"> n</w:t>
      </w:r>
      <w:r>
        <w:rPr>
          <w:rFonts w:ascii="Arial Narrow" w:hAnsi="Arial Narrow"/>
          <w:sz w:val="26"/>
          <w:szCs w:val="26"/>
        </w:rPr>
        <w:t>akon pokretanja postupka</w:t>
      </w:r>
      <w:r>
        <w:rPr>
          <w:rFonts w:ascii="Arial Narrow" w:hAnsi="Arial Narrow"/>
          <w:sz w:val="26"/>
          <w:szCs w:val="26"/>
          <w:lang w:val="hr-HR"/>
        </w:rPr>
        <w:t xml:space="preserve"> za ocjenu ustavnosti odredaba člana 4. (čl. 54.a i 54.b) Zakona o dopunama Zakona o socijalnoj i dječjoj zaštiti </w:t>
      </w:r>
      <w:r>
        <w:rPr>
          <w:rFonts w:ascii="Arial Narrow" w:hAnsi="Arial Narrow"/>
          <w:sz w:val="26"/>
          <w:szCs w:val="26"/>
          <w:lang w:val="sl-SI"/>
        </w:rPr>
        <w:t xml:space="preserve">(»Službeni list Crne Gore«, </w:t>
      </w:r>
      <w:r>
        <w:rPr>
          <w:rFonts w:ascii="Arial Narrow" w:hAnsi="Arial Narrow"/>
          <w:sz w:val="26"/>
          <w:szCs w:val="26"/>
          <w:lang w:val="sr-Latn-CS"/>
        </w:rPr>
        <w:t>broj  42/15.),</w:t>
      </w:r>
      <w:r>
        <w:rPr>
          <w:rFonts w:ascii="Arial Narrow" w:hAnsi="Arial Narrow"/>
          <w:sz w:val="26"/>
          <w:szCs w:val="26"/>
        </w:rPr>
        <w:t xml:space="preserve"> donijela Zakon o izmjenama i dopunama Zakona o socijalnoj i dječjoj zaštiti ("Službeni list Crne Gore", broj 1/17,) kojim su, pored ostalog, </w:t>
      </w:r>
      <w:r>
        <w:rPr>
          <w:rFonts w:ascii="Arial Narrow" w:hAnsi="Arial Narrow"/>
          <w:bCs/>
          <w:sz w:val="26"/>
          <w:szCs w:val="26"/>
        </w:rPr>
        <w:t xml:space="preserve">izmijenjene </w:t>
      </w:r>
      <w:r>
        <w:rPr>
          <w:rFonts w:ascii="Arial Narrow" w:hAnsi="Arial Narrow"/>
          <w:sz w:val="26"/>
          <w:szCs w:val="26"/>
          <w:lang w:val="sl-SI"/>
        </w:rPr>
        <w:t xml:space="preserve">osporene odredbe </w:t>
      </w:r>
      <w:r>
        <w:rPr>
          <w:rFonts w:ascii="Arial Narrow" w:hAnsi="Arial Narrow"/>
          <w:sz w:val="26"/>
          <w:szCs w:val="26"/>
          <w:lang w:val="sr-Latn-CS"/>
        </w:rPr>
        <w:t xml:space="preserve">člana 4. </w:t>
      </w:r>
      <w:r>
        <w:rPr>
          <w:rFonts w:ascii="Arial Narrow" w:hAnsi="Arial Narrow"/>
          <w:sz w:val="26"/>
          <w:szCs w:val="26"/>
        </w:rPr>
        <w:t xml:space="preserve">(član 54.a stav 1. i član 54. b stav 1.), </w:t>
      </w:r>
      <w:r>
        <w:rPr>
          <w:rFonts w:ascii="Arial Narrow" w:hAnsi="Arial Narrow"/>
          <w:bCs/>
          <w:sz w:val="26"/>
          <w:szCs w:val="26"/>
        </w:rPr>
        <w:t>tako da glase:</w:t>
      </w:r>
    </w:p>
    <w:p w:rsidR="00846303" w:rsidRDefault="00846303" w:rsidP="00846303">
      <w:pPr>
        <w:ind w:right="-567" w:firstLine="709"/>
        <w:jc w:val="both"/>
        <w:rPr>
          <w:rFonts w:ascii="Arial Narrow" w:hAnsi="Arial Narrow"/>
          <w:bCs/>
          <w:sz w:val="26"/>
          <w:szCs w:val="26"/>
        </w:rPr>
      </w:pPr>
    </w:p>
    <w:p w:rsidR="00846303" w:rsidRDefault="00846303" w:rsidP="006149AF">
      <w:pPr>
        <w:ind w:right="-567"/>
        <w:jc w:val="center"/>
        <w:rPr>
          <w:rFonts w:ascii="Arial Narrow" w:hAnsi="Arial Narrow"/>
          <w:bCs/>
          <w:sz w:val="22"/>
          <w:szCs w:val="22"/>
        </w:rPr>
      </w:pPr>
      <w:r>
        <w:rPr>
          <w:rFonts w:ascii="Arial Narrow" w:hAnsi="Arial Narrow"/>
          <w:bCs/>
          <w:sz w:val="22"/>
          <w:szCs w:val="22"/>
        </w:rPr>
        <w:t>“Član 1.</w:t>
      </w:r>
    </w:p>
    <w:p w:rsidR="00846303" w:rsidRDefault="00846303" w:rsidP="00846303">
      <w:pPr>
        <w:ind w:right="-567" w:firstLine="709"/>
        <w:jc w:val="both"/>
        <w:rPr>
          <w:rFonts w:ascii="Arial Narrow" w:hAnsi="Arial Narrow"/>
          <w:bCs/>
          <w:sz w:val="22"/>
          <w:szCs w:val="22"/>
        </w:rPr>
      </w:pPr>
      <w:r>
        <w:rPr>
          <w:rFonts w:ascii="Arial Narrow" w:hAnsi="Arial Narrow"/>
          <w:bCs/>
          <w:sz w:val="22"/>
          <w:szCs w:val="22"/>
        </w:rPr>
        <w:t>U Zakonu o socijalnoj i dječjoj zaštiti ("Službeni list Crne Gore", br. 27/13., 1/15., 42/15., 47/15., 56/16. i 66/16.) u članu 54.a stav 1. mijenja se i glasi:</w:t>
      </w:r>
    </w:p>
    <w:p w:rsidR="00846303" w:rsidRDefault="00846303" w:rsidP="00846303">
      <w:pPr>
        <w:ind w:right="-567" w:firstLine="709"/>
        <w:jc w:val="both"/>
        <w:rPr>
          <w:rFonts w:ascii="Arial Narrow" w:hAnsi="Arial Narrow"/>
          <w:bCs/>
          <w:sz w:val="22"/>
          <w:szCs w:val="22"/>
        </w:rPr>
      </w:pPr>
      <w:r>
        <w:rPr>
          <w:rFonts w:ascii="Arial Narrow" w:hAnsi="Arial Narrow"/>
          <w:bCs/>
          <w:sz w:val="22"/>
          <w:szCs w:val="22"/>
        </w:rPr>
        <w:t>Žena koja rodi troje ili više djece ima pravo na mjesečnu naknadu u visini 264 eura.</w:t>
      </w:r>
    </w:p>
    <w:p w:rsidR="00846303" w:rsidRDefault="00846303" w:rsidP="006149AF">
      <w:pPr>
        <w:ind w:right="-567"/>
        <w:jc w:val="center"/>
        <w:rPr>
          <w:rFonts w:ascii="Arial Narrow" w:hAnsi="Arial Narrow"/>
          <w:bCs/>
          <w:sz w:val="22"/>
          <w:szCs w:val="22"/>
        </w:rPr>
      </w:pPr>
      <w:bookmarkStart w:id="7" w:name="zk1/17-2"/>
      <w:bookmarkEnd w:id="7"/>
      <w:r>
        <w:rPr>
          <w:rFonts w:ascii="Arial Narrow" w:hAnsi="Arial Narrow"/>
          <w:bCs/>
          <w:sz w:val="22"/>
          <w:szCs w:val="22"/>
        </w:rPr>
        <w:t>Član 2</w:t>
      </w:r>
    </w:p>
    <w:p w:rsidR="00846303" w:rsidRDefault="00846303" w:rsidP="00846303">
      <w:pPr>
        <w:ind w:right="-567" w:firstLine="709"/>
        <w:jc w:val="both"/>
        <w:rPr>
          <w:rFonts w:ascii="Arial Narrow" w:hAnsi="Arial Narrow"/>
          <w:bCs/>
          <w:sz w:val="22"/>
          <w:szCs w:val="22"/>
        </w:rPr>
      </w:pPr>
      <w:bookmarkStart w:id="8" w:name="SADRZAJ_122"/>
      <w:r>
        <w:rPr>
          <w:rFonts w:ascii="Arial Narrow" w:hAnsi="Arial Narrow"/>
          <w:bCs/>
          <w:sz w:val="22"/>
          <w:szCs w:val="22"/>
        </w:rPr>
        <w:t>U članu 54b stav 1 mijenja se i glasi:</w:t>
      </w:r>
    </w:p>
    <w:bookmarkEnd w:id="8"/>
    <w:p w:rsidR="00846303" w:rsidRDefault="00846303" w:rsidP="00846303">
      <w:pPr>
        <w:ind w:right="-567" w:firstLine="709"/>
        <w:jc w:val="both"/>
        <w:rPr>
          <w:rFonts w:ascii="Arial Narrow" w:hAnsi="Arial Narrow"/>
          <w:bCs/>
          <w:sz w:val="22"/>
          <w:szCs w:val="22"/>
        </w:rPr>
      </w:pPr>
      <w:r>
        <w:rPr>
          <w:rFonts w:ascii="Arial Narrow" w:hAnsi="Arial Narrow"/>
          <w:bCs/>
          <w:sz w:val="22"/>
          <w:szCs w:val="22"/>
        </w:rPr>
        <w:t>"Žena koja rodi troje ili više djece ima pravo na mjesečnu naknadu u visini 144 eura."</w:t>
      </w:r>
    </w:p>
    <w:p w:rsidR="00846303" w:rsidRDefault="00846303" w:rsidP="00846303">
      <w:pPr>
        <w:ind w:right="-567" w:firstLine="709"/>
        <w:jc w:val="both"/>
        <w:rPr>
          <w:rFonts w:ascii="Arial Narrow" w:hAnsi="Arial Narrow"/>
          <w:bCs/>
          <w:sz w:val="26"/>
          <w:szCs w:val="26"/>
        </w:rPr>
      </w:pPr>
    </w:p>
    <w:p w:rsidR="00846303" w:rsidRDefault="00846303" w:rsidP="00846303">
      <w:pPr>
        <w:ind w:right="-567" w:firstLine="709"/>
        <w:jc w:val="both"/>
        <w:rPr>
          <w:rFonts w:ascii="Arial Narrow" w:hAnsi="Arial Narrow"/>
          <w:iCs/>
          <w:sz w:val="26"/>
          <w:szCs w:val="26"/>
          <w:lang w:val="hr-HR"/>
        </w:rPr>
      </w:pPr>
      <w:r>
        <w:rPr>
          <w:rFonts w:ascii="Arial Narrow" w:hAnsi="Arial Narrow"/>
          <w:sz w:val="26"/>
          <w:szCs w:val="26"/>
          <w:lang w:val="sl-SI"/>
        </w:rPr>
        <w:t xml:space="preserve">1.1.1. U konkretnom slučaju, </w:t>
      </w:r>
      <w:r>
        <w:rPr>
          <w:rFonts w:ascii="Arial Narrow" w:hAnsi="Arial Narrow"/>
          <w:bCs/>
          <w:sz w:val="26"/>
          <w:szCs w:val="26"/>
        </w:rPr>
        <w:t xml:space="preserve">Ustavni sud je utvrdio da su odredbe </w:t>
      </w:r>
      <w:r>
        <w:rPr>
          <w:rFonts w:ascii="Arial Narrow" w:hAnsi="Arial Narrow"/>
          <w:bCs/>
          <w:sz w:val="26"/>
          <w:szCs w:val="26"/>
          <w:lang w:val="sr-Latn-CS"/>
        </w:rPr>
        <w:t xml:space="preserve">člana 4. </w:t>
      </w:r>
      <w:r>
        <w:rPr>
          <w:rFonts w:ascii="Arial Narrow" w:hAnsi="Arial Narrow"/>
          <w:bCs/>
          <w:sz w:val="26"/>
          <w:szCs w:val="26"/>
        </w:rPr>
        <w:t xml:space="preserve">(član 54.a stav 1. i član 54. b stav 1.) Zakona </w:t>
      </w:r>
      <w:r>
        <w:rPr>
          <w:rFonts w:ascii="Arial Narrow" w:hAnsi="Arial Narrow"/>
          <w:bCs/>
          <w:sz w:val="26"/>
          <w:szCs w:val="26"/>
          <w:lang w:val="sl-SI"/>
        </w:rPr>
        <w:t xml:space="preserve">izmijenjene i na taj način prestale da važe stupanjem na </w:t>
      </w:r>
      <w:r>
        <w:rPr>
          <w:rFonts w:ascii="Arial Narrow" w:hAnsi="Arial Narrow"/>
          <w:bCs/>
          <w:sz w:val="26"/>
          <w:szCs w:val="26"/>
          <w:lang w:val="sl-SI"/>
        </w:rPr>
        <w:lastRenderedPageBreak/>
        <w:t xml:space="preserve">snagu </w:t>
      </w:r>
      <w:r>
        <w:rPr>
          <w:rFonts w:ascii="Arial Narrow" w:hAnsi="Arial Narrow"/>
          <w:bCs/>
          <w:sz w:val="26"/>
          <w:szCs w:val="26"/>
        </w:rPr>
        <w:t>Zakona o socijalnoj i dječjoj zaštiti ("Službeni list Crne Gore", broj 1/17.), tj. 17. januara 2017. godine.</w:t>
      </w:r>
      <w:r>
        <w:rPr>
          <w:rFonts w:ascii="Arial Narrow" w:hAnsi="Arial Narrow"/>
          <w:sz w:val="26"/>
          <w:szCs w:val="26"/>
          <w:lang w:val="sl-SI"/>
        </w:rPr>
        <w:t xml:space="preserve"> S obzirom na to da su osporene </w:t>
      </w:r>
      <w:r>
        <w:rPr>
          <w:rFonts w:ascii="Arial Narrow" w:hAnsi="Arial Narrow"/>
          <w:sz w:val="26"/>
          <w:szCs w:val="26"/>
          <w:lang w:val="sr-Latn-CS"/>
        </w:rPr>
        <w:t>odredbe</w:t>
      </w:r>
      <w:r>
        <w:rPr>
          <w:rFonts w:ascii="Arial Narrow" w:hAnsi="Arial Narrow"/>
          <w:bCs/>
          <w:sz w:val="26"/>
          <w:szCs w:val="26"/>
          <w:lang w:val="sr-Latn-CS"/>
        </w:rPr>
        <w:t xml:space="preserve"> člana 4. </w:t>
      </w:r>
      <w:r>
        <w:rPr>
          <w:rFonts w:ascii="Arial Narrow" w:hAnsi="Arial Narrow"/>
          <w:bCs/>
          <w:sz w:val="26"/>
          <w:szCs w:val="26"/>
        </w:rPr>
        <w:t>(član 54.a stav 1. i član 54. b stav 1.) Zakona prestale da važe nakon pokretanja postupka za ocjenu njihove ustavnosti pred ovim sudom</w:t>
      </w:r>
      <w:r>
        <w:rPr>
          <w:rFonts w:ascii="Arial Narrow" w:hAnsi="Arial Narrow"/>
          <w:bCs/>
          <w:sz w:val="26"/>
          <w:szCs w:val="26"/>
          <w:lang w:val="sl-SI"/>
        </w:rPr>
        <w:t xml:space="preserve"> i kako su, u materijalnom smislu, različite, od sadržine osporenih odredaba Zakona</w:t>
      </w:r>
      <w:r>
        <w:rPr>
          <w:rFonts w:ascii="Arial Narrow" w:hAnsi="Arial Narrow"/>
          <w:bCs/>
          <w:sz w:val="26"/>
          <w:szCs w:val="26"/>
        </w:rPr>
        <w:t xml:space="preserve">, </w:t>
      </w:r>
      <w:r>
        <w:rPr>
          <w:rFonts w:ascii="Arial Narrow" w:hAnsi="Arial Narrow"/>
          <w:bCs/>
          <w:sz w:val="26"/>
          <w:szCs w:val="26"/>
          <w:lang w:val="sr-Latn-CS"/>
        </w:rPr>
        <w:t xml:space="preserve">Ustavni sud je njihovu ustavnost cijenio, u vrijeme važenja, saglasno odredbi člana 149. stav 2. Ustava, jer </w:t>
      </w:r>
      <w:r>
        <w:rPr>
          <w:rFonts w:ascii="Arial Narrow" w:hAnsi="Arial Narrow"/>
          <w:bCs/>
          <w:sz w:val="26"/>
          <w:szCs w:val="26"/>
          <w:lang w:val="sl-SI"/>
        </w:rPr>
        <w:t>nijesu otklonjene posljedice njhove primjene</w:t>
      </w:r>
      <w:r>
        <w:rPr>
          <w:rFonts w:ascii="Arial Narrow" w:hAnsi="Arial Narrow"/>
          <w:bCs/>
          <w:sz w:val="26"/>
          <w:szCs w:val="26"/>
          <w:lang w:val="sr-Latn-CS"/>
        </w:rPr>
        <w:t xml:space="preserve">. </w:t>
      </w:r>
      <w:r>
        <w:rPr>
          <w:rFonts w:ascii="Arial Narrow" w:hAnsi="Arial Narrow"/>
          <w:sz w:val="26"/>
          <w:szCs w:val="26"/>
          <w:lang w:val="sl-SI"/>
        </w:rPr>
        <w:t xml:space="preserve">Ustavni sud je, iz razloga navedenih od tačke 7.3. do stava II.1 obrazloženja ove odluke, utvrdio da osporene odredbe </w:t>
      </w:r>
      <w:r>
        <w:rPr>
          <w:rFonts w:ascii="Arial Narrow" w:hAnsi="Arial Narrow"/>
          <w:sz w:val="26"/>
          <w:szCs w:val="26"/>
          <w:lang w:val="sr-Latn-CS"/>
        </w:rPr>
        <w:t xml:space="preserve">člana 4. </w:t>
      </w:r>
      <w:r>
        <w:rPr>
          <w:rFonts w:ascii="Arial Narrow" w:hAnsi="Arial Narrow"/>
          <w:sz w:val="26"/>
          <w:szCs w:val="26"/>
        </w:rPr>
        <w:t>(član 54.a stav 1. i član 54. b stav 1.) Zakona</w:t>
      </w:r>
      <w:r>
        <w:rPr>
          <w:rFonts w:ascii="Arial Narrow" w:hAnsi="Arial Narrow" w:cs="Arial"/>
          <w:sz w:val="26"/>
          <w:szCs w:val="26"/>
          <w:lang w:val="sr-Latn-CS"/>
        </w:rPr>
        <w:t xml:space="preserve">, u vrijeme važenja, nijesu bile </w:t>
      </w:r>
      <w:r>
        <w:rPr>
          <w:rFonts w:ascii="Arial Narrow" w:hAnsi="Arial Narrow"/>
          <w:sz w:val="26"/>
          <w:szCs w:val="26"/>
        </w:rPr>
        <w:t xml:space="preserve">u saglasnosti s Ustavom. </w:t>
      </w:r>
    </w:p>
    <w:p w:rsidR="00846303" w:rsidRDefault="00846303" w:rsidP="00846303">
      <w:pPr>
        <w:ind w:right="-567" w:firstLine="709"/>
        <w:jc w:val="both"/>
        <w:rPr>
          <w:rFonts w:ascii="Arial Narrow" w:hAnsi="Arial Narrow" w:cs="Arial"/>
          <w:b/>
          <w:sz w:val="26"/>
          <w:szCs w:val="26"/>
          <w:lang w:val="fr-FR"/>
        </w:rPr>
      </w:pPr>
      <w:r>
        <w:rPr>
          <w:rFonts w:ascii="Arial Narrow" w:hAnsi="Arial Narrow" w:cs="Arial"/>
          <w:b/>
          <w:sz w:val="26"/>
          <w:szCs w:val="26"/>
          <w:lang w:val="fr-FR"/>
        </w:rPr>
        <w:t xml:space="preserve">                                                                                                             </w:t>
      </w:r>
    </w:p>
    <w:p w:rsidR="00846303" w:rsidRDefault="00846303" w:rsidP="006149AF">
      <w:pPr>
        <w:ind w:right="-567"/>
        <w:jc w:val="both"/>
        <w:rPr>
          <w:rFonts w:ascii="Arial Narrow" w:hAnsi="Arial Narrow"/>
          <w:bCs/>
          <w:sz w:val="26"/>
          <w:szCs w:val="26"/>
          <w:lang w:val="sr-Latn-CS"/>
        </w:rPr>
      </w:pPr>
      <w:r>
        <w:rPr>
          <w:rFonts w:ascii="Arial Narrow" w:hAnsi="Arial Narrow" w:cs="Arial"/>
          <w:sz w:val="26"/>
          <w:szCs w:val="26"/>
          <w:lang w:val="pl-PL"/>
        </w:rPr>
        <w:tab/>
      </w:r>
      <w:r>
        <w:rPr>
          <w:rFonts w:ascii="Arial Narrow" w:hAnsi="Arial Narrow"/>
          <w:iCs/>
          <w:sz w:val="26"/>
          <w:szCs w:val="26"/>
          <w:lang w:val="sr-Latn-CS"/>
        </w:rPr>
        <w:t>III</w:t>
      </w:r>
      <w:r w:rsidR="006149AF">
        <w:rPr>
          <w:rFonts w:ascii="Arial Narrow" w:hAnsi="Arial Narrow"/>
          <w:iCs/>
          <w:sz w:val="26"/>
          <w:szCs w:val="26"/>
          <w:lang w:val="sr-Latn-CS"/>
        </w:rPr>
        <w:t xml:space="preserve"> </w:t>
      </w:r>
      <w:r>
        <w:rPr>
          <w:rFonts w:ascii="Arial Narrow" w:hAnsi="Arial Narrow"/>
          <w:iCs/>
          <w:sz w:val="26"/>
          <w:szCs w:val="26"/>
          <w:lang w:val="sr-Latn-CS"/>
        </w:rPr>
        <w:t>1.</w:t>
      </w:r>
      <w:r>
        <w:rPr>
          <w:rFonts w:ascii="Arial Narrow" w:hAnsi="Arial Narrow"/>
          <w:bCs/>
          <w:sz w:val="22"/>
          <w:szCs w:val="22"/>
          <w:lang w:val="sr-Latn-CS"/>
        </w:rPr>
        <w:t xml:space="preserve">  </w:t>
      </w:r>
      <w:r>
        <w:rPr>
          <w:rFonts w:ascii="Arial Narrow" w:hAnsi="Arial Narrow"/>
          <w:bCs/>
          <w:sz w:val="26"/>
          <w:szCs w:val="26"/>
          <w:lang w:val="sr-Latn-CS"/>
        </w:rPr>
        <w:t>Odredbama  Ustava propisano je:</w:t>
      </w:r>
    </w:p>
    <w:p w:rsidR="00846303" w:rsidRDefault="00846303" w:rsidP="00846303">
      <w:pPr>
        <w:ind w:right="-567" w:firstLine="709"/>
        <w:jc w:val="center"/>
        <w:rPr>
          <w:rFonts w:ascii="Arial Narrow" w:hAnsi="Arial Narrow"/>
          <w:bCs/>
          <w:sz w:val="26"/>
          <w:szCs w:val="26"/>
          <w:lang w:val="sr-Latn-CS"/>
        </w:rPr>
      </w:pPr>
    </w:p>
    <w:p w:rsidR="00846303" w:rsidRDefault="00846303" w:rsidP="006149AF">
      <w:pPr>
        <w:ind w:right="-567"/>
        <w:jc w:val="center"/>
        <w:rPr>
          <w:rFonts w:ascii="Arial Narrow" w:hAnsi="Arial Narrow"/>
          <w:bCs/>
          <w:sz w:val="22"/>
          <w:szCs w:val="22"/>
          <w:lang w:val="sr-Latn-CS"/>
        </w:rPr>
      </w:pPr>
      <w:r>
        <w:rPr>
          <w:rFonts w:ascii="Arial Narrow" w:hAnsi="Arial Narrow"/>
          <w:bCs/>
          <w:sz w:val="22"/>
          <w:szCs w:val="22"/>
          <w:lang w:val="sr-Latn-CS"/>
        </w:rPr>
        <w:t>„Član 151. st. 3. i 4.</w:t>
      </w:r>
    </w:p>
    <w:p w:rsidR="00846303" w:rsidRDefault="00846303" w:rsidP="00846303">
      <w:pPr>
        <w:ind w:right="-567" w:firstLine="709"/>
        <w:jc w:val="both"/>
        <w:rPr>
          <w:rFonts w:ascii="Arial Narrow" w:hAnsi="Arial Narrow"/>
          <w:sz w:val="22"/>
          <w:szCs w:val="22"/>
          <w:lang w:val="sr-Latn-CS"/>
        </w:rPr>
      </w:pPr>
      <w:r>
        <w:rPr>
          <w:rFonts w:ascii="Arial Narrow" w:hAnsi="Arial Narrow"/>
          <w:sz w:val="22"/>
          <w:szCs w:val="22"/>
          <w:lang w:val="sr-Latn-CS"/>
        </w:rPr>
        <w:t>Odluka Ustavnog suda je  obavezna i izvršna.</w:t>
      </w:r>
    </w:p>
    <w:p w:rsidR="00846303" w:rsidRDefault="00846303" w:rsidP="00846303">
      <w:pPr>
        <w:ind w:right="-567" w:firstLine="709"/>
        <w:jc w:val="both"/>
        <w:rPr>
          <w:rFonts w:ascii="Arial Narrow" w:hAnsi="Arial Narrow"/>
          <w:bCs/>
          <w:sz w:val="22"/>
          <w:szCs w:val="22"/>
        </w:rPr>
      </w:pPr>
      <w:r>
        <w:rPr>
          <w:rFonts w:ascii="Arial Narrow" w:hAnsi="Arial Narrow"/>
          <w:sz w:val="22"/>
          <w:szCs w:val="22"/>
          <w:lang w:val="sl-SI"/>
        </w:rPr>
        <w:t>Izvršenje odluke Ustavnog suda, kada je to potrebno, obezbjeđuje Vlada.</w:t>
      </w:r>
    </w:p>
    <w:p w:rsidR="00846303" w:rsidRDefault="00846303" w:rsidP="006149AF">
      <w:pPr>
        <w:ind w:right="-567"/>
        <w:jc w:val="center"/>
        <w:rPr>
          <w:rFonts w:ascii="Arial Narrow" w:hAnsi="Arial Narrow"/>
          <w:bCs/>
          <w:sz w:val="22"/>
          <w:szCs w:val="22"/>
          <w:lang w:val="sr-Latn-CS"/>
        </w:rPr>
      </w:pPr>
      <w:r>
        <w:rPr>
          <w:rFonts w:ascii="Arial Narrow" w:hAnsi="Arial Narrow"/>
          <w:bCs/>
          <w:sz w:val="22"/>
          <w:szCs w:val="22"/>
          <w:lang w:val="sr-Latn-CS"/>
        </w:rPr>
        <w:t>Član 152. stav 1.</w:t>
      </w:r>
    </w:p>
    <w:p w:rsidR="00846303" w:rsidRDefault="00846303" w:rsidP="00846303">
      <w:pPr>
        <w:shd w:val="clear" w:color="auto" w:fill="FFFFFF"/>
        <w:ind w:right="-567" w:firstLine="720"/>
        <w:jc w:val="both"/>
        <w:rPr>
          <w:rFonts w:ascii="Arial Narrow" w:hAnsi="Arial Narrow"/>
          <w:sz w:val="22"/>
          <w:szCs w:val="22"/>
          <w:lang w:val="sl-SI"/>
        </w:rPr>
      </w:pPr>
      <w:r>
        <w:rPr>
          <w:rFonts w:ascii="Arial Narrow" w:hAnsi="Arial Narrow"/>
          <w:sz w:val="22"/>
          <w:szCs w:val="22"/>
          <w:lang w:val="sr-Latn-CS"/>
        </w:rPr>
        <w:t xml:space="preserve">Kad Ustavni sud utvrdi da zakon nije u saglasnosti sa Ustavom i potvrđenim i objavljenim međunarodnim ugovorima, odnosno da drugi propis nije saglasan sa </w:t>
      </w:r>
      <w:r>
        <w:rPr>
          <w:rFonts w:ascii="Arial Narrow" w:hAnsi="Arial Narrow"/>
          <w:color w:val="000000"/>
          <w:sz w:val="22"/>
          <w:szCs w:val="22"/>
          <w:lang w:val="sr-Latn-CS"/>
        </w:rPr>
        <w:t>Ustavom i zakonom</w:t>
      </w:r>
      <w:r>
        <w:rPr>
          <w:rFonts w:ascii="Arial Narrow" w:hAnsi="Arial Narrow"/>
          <w:sz w:val="22"/>
          <w:szCs w:val="22"/>
          <w:lang w:val="sr-Latn-CS"/>
        </w:rPr>
        <w:t>, taj zakon i drugi propis prestaje da važi danom objavljivanja odluke Ustavnog suda.“</w:t>
      </w:r>
    </w:p>
    <w:p w:rsidR="00846303" w:rsidRDefault="00846303" w:rsidP="00846303">
      <w:pPr>
        <w:ind w:right="-567" w:firstLine="709"/>
        <w:jc w:val="both"/>
        <w:rPr>
          <w:rFonts w:ascii="Arial Narrow" w:hAnsi="Arial Narrow"/>
          <w:sz w:val="22"/>
          <w:szCs w:val="22"/>
        </w:rPr>
      </w:pPr>
    </w:p>
    <w:p w:rsidR="00846303" w:rsidRDefault="00846303" w:rsidP="00846303">
      <w:pPr>
        <w:ind w:right="-567" w:firstLine="709"/>
        <w:rPr>
          <w:rFonts w:ascii="Arial Narrow" w:hAnsi="Arial Narrow"/>
          <w:bCs/>
          <w:sz w:val="26"/>
          <w:szCs w:val="26"/>
          <w:lang w:val="sr-Latn-CS"/>
        </w:rPr>
      </w:pPr>
      <w:r>
        <w:rPr>
          <w:rFonts w:ascii="Arial Narrow" w:hAnsi="Arial Narrow"/>
          <w:bCs/>
          <w:sz w:val="26"/>
          <w:szCs w:val="26"/>
          <w:lang w:val="sr-Latn-CS"/>
        </w:rPr>
        <w:t>Odredbama  Zakona o Ustavnom sudu propisano je:</w:t>
      </w:r>
    </w:p>
    <w:p w:rsidR="00846303" w:rsidRDefault="00846303" w:rsidP="00846303">
      <w:pPr>
        <w:ind w:right="-567" w:firstLine="709"/>
        <w:rPr>
          <w:rFonts w:ascii="Arial Narrow" w:hAnsi="Arial Narrow"/>
          <w:bCs/>
          <w:sz w:val="26"/>
          <w:szCs w:val="26"/>
          <w:lang w:val="sr-Latn-CS"/>
        </w:rPr>
      </w:pPr>
    </w:p>
    <w:p w:rsidR="00846303" w:rsidRDefault="00846303" w:rsidP="006149AF">
      <w:pPr>
        <w:ind w:right="-567"/>
        <w:jc w:val="center"/>
        <w:rPr>
          <w:rFonts w:ascii="Arial Narrow" w:hAnsi="Arial Narrow"/>
          <w:sz w:val="22"/>
          <w:szCs w:val="22"/>
          <w:lang w:val="sl-SI"/>
        </w:rPr>
      </w:pPr>
      <w:r>
        <w:rPr>
          <w:rFonts w:ascii="Arial Narrow" w:hAnsi="Arial Narrow"/>
          <w:bCs/>
          <w:sz w:val="22"/>
          <w:szCs w:val="22"/>
          <w:lang w:val="sr-Latn-CS"/>
        </w:rPr>
        <w:t>„Član 52.</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“Državni organi, organi državne uprave, organi lokalne samouprave, odnosno lokalne uprave, pravna lica i drugi subjekti koji vrše javna ovlašćenja dužni su da, u okviru svoje nadležnosti, izvršavaju odluke Ustavnog suda a njihovo izvršenje, kad je to potrebno, obezbjeđuje Vlada Crne Gore.</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Ustavni sud može u odluci odrediti rok i način izvršenja odluke, kao i organ koji je dužan da je izvrši.</w:t>
      </w:r>
    </w:p>
    <w:p w:rsidR="00846303" w:rsidRDefault="00846303" w:rsidP="00846303">
      <w:pPr>
        <w:ind w:right="-567" w:firstLine="709"/>
        <w:jc w:val="both"/>
        <w:rPr>
          <w:rFonts w:ascii="Arial Narrow" w:hAnsi="Arial Narrow"/>
          <w:sz w:val="22"/>
          <w:szCs w:val="22"/>
        </w:rPr>
      </w:pPr>
      <w:r>
        <w:rPr>
          <w:rFonts w:ascii="Arial Narrow" w:hAnsi="Arial Narrow"/>
          <w:sz w:val="22"/>
          <w:szCs w:val="22"/>
        </w:rPr>
        <w:t>Organ koji je dužan da izvrši odluku Ustavnog suda dužan je nakon isteka roka iz stava 2 ovog člana da dostavi izvještaj Ustavnom sudu o izvršenju odluke Ustavnog suda.”</w:t>
      </w:r>
    </w:p>
    <w:p w:rsidR="00846303" w:rsidRDefault="00846303" w:rsidP="00846303">
      <w:pPr>
        <w:ind w:right="-567" w:firstLine="709"/>
        <w:jc w:val="both"/>
        <w:rPr>
          <w:rFonts w:ascii="Arial Narrow" w:hAnsi="Arial Narrow"/>
          <w:sz w:val="22"/>
          <w:szCs w:val="22"/>
        </w:rPr>
      </w:pPr>
    </w:p>
    <w:p w:rsidR="00846303" w:rsidRDefault="00846303" w:rsidP="00846303">
      <w:pPr>
        <w:ind w:right="-567" w:firstLine="709"/>
        <w:jc w:val="both"/>
        <w:rPr>
          <w:rFonts w:ascii="Arial Narrow" w:hAnsi="Arial Narrow"/>
          <w:sz w:val="26"/>
          <w:szCs w:val="26"/>
        </w:rPr>
      </w:pPr>
      <w:r>
        <w:rPr>
          <w:rFonts w:ascii="Arial Narrow" w:hAnsi="Arial Narrow"/>
          <w:sz w:val="26"/>
          <w:szCs w:val="26"/>
        </w:rPr>
        <w:t xml:space="preserve">1.1. Iz navedenih odredaba </w:t>
      </w:r>
      <w:r>
        <w:rPr>
          <w:rFonts w:ascii="Arial Narrow" w:hAnsi="Arial Narrow"/>
          <w:bCs/>
          <w:sz w:val="26"/>
          <w:szCs w:val="26"/>
          <w:lang w:val="sr-Latn-CS"/>
        </w:rPr>
        <w:t>Ustava i Zakona o Ustavnom sudu proizilazi: da je o</w:t>
      </w:r>
      <w:r>
        <w:rPr>
          <w:rFonts w:ascii="Arial Narrow" w:hAnsi="Arial Narrow"/>
          <w:sz w:val="26"/>
          <w:szCs w:val="26"/>
          <w:lang w:val="sr-Latn-CS"/>
        </w:rPr>
        <w:t xml:space="preserve">dluka Ustavnog suda  obavezna i izvršna, da </w:t>
      </w:r>
      <w:r>
        <w:rPr>
          <w:rFonts w:ascii="Arial Narrow" w:hAnsi="Arial Narrow"/>
          <w:sz w:val="26"/>
          <w:szCs w:val="26"/>
          <w:lang w:val="sl-SI"/>
        </w:rPr>
        <w:t xml:space="preserve">Izvršenje odluke Ustavnog suda, kada je to potrebno, obezbjeđuje Vlada, da kad </w:t>
      </w:r>
      <w:r>
        <w:rPr>
          <w:rFonts w:ascii="Arial Narrow" w:hAnsi="Arial Narrow"/>
          <w:sz w:val="26"/>
          <w:szCs w:val="26"/>
          <w:lang w:val="sr-Latn-CS"/>
        </w:rPr>
        <w:t xml:space="preserve">Ustavni sud utvrdi da zakon nije u saglasnosti sa Ustavom i potvrđenim i objavljenim međunarodnim ugovorima, odnosno da drugi propis nije saglasan sa </w:t>
      </w:r>
      <w:r>
        <w:rPr>
          <w:rFonts w:ascii="Arial Narrow" w:hAnsi="Arial Narrow"/>
          <w:color w:val="000000"/>
          <w:sz w:val="26"/>
          <w:szCs w:val="26"/>
          <w:lang w:val="sr-Latn-CS"/>
        </w:rPr>
        <w:t>Ustavom i zakonom</w:t>
      </w:r>
      <w:r>
        <w:rPr>
          <w:rFonts w:ascii="Arial Narrow" w:hAnsi="Arial Narrow"/>
          <w:sz w:val="26"/>
          <w:szCs w:val="26"/>
          <w:lang w:val="sr-Latn-CS"/>
        </w:rPr>
        <w:t xml:space="preserve">, taj zakon i drugi propis prestaje da važi danom objavljivanja odluke Ustavnog suda; </w:t>
      </w:r>
      <w:r>
        <w:rPr>
          <w:rFonts w:ascii="Arial Narrow" w:hAnsi="Arial Narrow"/>
          <w:sz w:val="26"/>
          <w:szCs w:val="26"/>
          <w:lang w:val="sl-SI"/>
        </w:rPr>
        <w:t>da su d</w:t>
      </w:r>
      <w:r>
        <w:rPr>
          <w:rFonts w:ascii="Arial Narrow" w:hAnsi="Arial Narrow"/>
          <w:sz w:val="26"/>
          <w:szCs w:val="26"/>
        </w:rPr>
        <w:t xml:space="preserve">ržavni organi, organi državne uprave, organi lokalne samouprave, odnosno lokalne uprave, pravna lica i drugi subjekti koji vrše javna ovlašćenja dužni da, u okviru svoje nadležnosti, izvršavaju odluke Ustavnog suda i da Ustavni sud u odluci može odrediti rok i način izvršenja odluke, kao i organ koji je dužan da je izvrši. </w:t>
      </w:r>
    </w:p>
    <w:p w:rsidR="00846303" w:rsidRDefault="00846303" w:rsidP="00846303">
      <w:pPr>
        <w:ind w:right="-567" w:firstLine="709"/>
        <w:jc w:val="both"/>
        <w:rPr>
          <w:rFonts w:ascii="Arial Narrow" w:hAnsi="Arial Narrow"/>
          <w:sz w:val="26"/>
          <w:szCs w:val="26"/>
        </w:rPr>
      </w:pPr>
    </w:p>
    <w:p w:rsidR="00846303" w:rsidRDefault="00846303" w:rsidP="00846303">
      <w:pPr>
        <w:ind w:right="-567" w:firstLine="709"/>
        <w:jc w:val="both"/>
        <w:rPr>
          <w:rFonts w:ascii="Arial Narrow" w:hAnsi="Arial Narrow"/>
          <w:sz w:val="26"/>
          <w:szCs w:val="26"/>
          <w:lang w:val="sr-Latn-CS"/>
        </w:rPr>
      </w:pPr>
      <w:r>
        <w:rPr>
          <w:rFonts w:ascii="Arial Narrow" w:hAnsi="Arial Narrow"/>
          <w:sz w:val="26"/>
          <w:szCs w:val="26"/>
        </w:rPr>
        <w:t xml:space="preserve">1.1.1. S obzirom na to da, </w:t>
      </w:r>
      <w:r>
        <w:rPr>
          <w:rFonts w:ascii="Arial Narrow" w:hAnsi="Arial Narrow"/>
          <w:iCs/>
          <w:sz w:val="26"/>
          <w:szCs w:val="26"/>
          <w:lang w:val="sr-Latn-CS"/>
        </w:rPr>
        <w:t>s</w:t>
      </w:r>
      <w:r>
        <w:rPr>
          <w:rFonts w:ascii="Arial Narrow" w:hAnsi="Arial Narrow"/>
          <w:sz w:val="26"/>
          <w:szCs w:val="26"/>
          <w:lang w:val="sr-Latn-CS"/>
        </w:rPr>
        <w:t xml:space="preserve">aglasno odredbi člana 152. stav 1. Ustava, danom objavljivanja odluke Ustavnog suda o neustavnosti osporenih odredaba Zakona prestaju da važe te odredbe, Ustavni sud je ocijenio da nastaje nova pravna situacija koja nameće potrebu da se zakonska rješenja koja su ocijenjena neustavnim usklade s Ustavom, ali i da se reguliše pravni status žena majki koje su iskoristile pravo iz neustavnih odredaba Zakona, odnosno koje su zbog ostvarenja prava na doživotnu naknadu prekinule svoj dotadašnji radni odnos ili su prekinule korišćenje prava na penziju, ili se se odjavile iz evidencije Zavoda za zapošljavanje. Regulisanje te nove pravne situacije, koja  će nastatiti nakon što osporene odredbe Zakona </w:t>
      </w:r>
      <w:r>
        <w:rPr>
          <w:rFonts w:ascii="Arial Narrow" w:hAnsi="Arial Narrow"/>
          <w:sz w:val="26"/>
          <w:szCs w:val="26"/>
          <w:lang w:val="sr-Latn-CS"/>
        </w:rPr>
        <w:lastRenderedPageBreak/>
        <w:t>prestanu da važe u postojećoj neustavnoj sadržini, pozitivna  je obaveza  države, koja proizilazi iz odredbe člana 1. stav 2. Ustava, koja Crnu Goru određuje kao ’’državu socijalne pravde zasnovanoj na vladavini prava“.</w:t>
      </w:r>
    </w:p>
    <w:p w:rsidR="00846303" w:rsidRDefault="00846303" w:rsidP="00846303">
      <w:pPr>
        <w:ind w:right="-567"/>
        <w:jc w:val="both"/>
        <w:rPr>
          <w:rFonts w:ascii="Arial Narrow" w:hAnsi="Arial Narrow"/>
          <w:sz w:val="26"/>
          <w:szCs w:val="26"/>
          <w:lang w:val="sr-Latn-CS"/>
        </w:rPr>
      </w:pPr>
    </w:p>
    <w:p w:rsidR="00846303" w:rsidRDefault="00846303" w:rsidP="00846303">
      <w:pPr>
        <w:ind w:right="-567"/>
        <w:jc w:val="both"/>
        <w:rPr>
          <w:rFonts w:ascii="Arial Narrow" w:hAnsi="Arial Narrow"/>
          <w:sz w:val="26"/>
          <w:szCs w:val="26"/>
          <w:lang w:val="sr-Latn-CS"/>
        </w:rPr>
      </w:pPr>
      <w:r>
        <w:rPr>
          <w:rFonts w:ascii="Arial Narrow" w:hAnsi="Arial Narrow"/>
          <w:sz w:val="26"/>
          <w:szCs w:val="26"/>
          <w:lang w:val="sr-Latn-CS"/>
        </w:rPr>
        <w:tab/>
        <w:t>1.1.2. Polazeći od na</w:t>
      </w:r>
      <w:r w:rsidR="00DB2FBA">
        <w:rPr>
          <w:rFonts w:ascii="Arial Narrow" w:hAnsi="Arial Narrow"/>
          <w:sz w:val="26"/>
          <w:szCs w:val="26"/>
          <w:lang w:val="sr-Latn-CS"/>
        </w:rPr>
        <w:t>vedenih razloga i odredaba člana</w:t>
      </w:r>
      <w:r>
        <w:rPr>
          <w:rFonts w:ascii="Arial Narrow" w:hAnsi="Arial Narrow"/>
          <w:sz w:val="26"/>
          <w:szCs w:val="26"/>
          <w:lang w:val="sr-Latn-CS"/>
        </w:rPr>
        <w:t xml:space="preserve"> 1. stav 2., člana 151. st. 3. i 4. Ustava i člana 52. st. 1. i 2. Zakona o Ustavnom sudu, Ustavni sud je odredio da izvršenje ove odluke obuhvata i regulisanje pravne situacije nastale nakon prestanka važenja neustavnih odredaba Zakona, na način da Vlada u roku od tri mjeseca od dana objavljivanja ove odluke u ’’Službenom listu Crne Gore’’, Skupštini Crne Gore podnese predlog zakona kojim će se pravni status korisnica prava na naknadu po osnovu rođenja troje ili više djece, koje im je priznato na osnovu neustavnih odredaba Zakona, uskladiti sa pravnim stavovima Ustavog suda, izraženim u ovoj odluci. Pri uređivanju tih pitanja, Vlada je dužna da uvaži legitimna očekivanja svih kategorija korisnica prava na naknadu da im jednom priznato pravo na doživotnu naknadu po osnovu rođenja  troje ili više djece neće biti ukinuto na način koji bi ih stavio u nepovoljniju pravnu i faktičku situaciju od one u kojoj su bile kad su zbog prihvatanja doživotne naknade prekinule svoj dotadašnji radni odnos, ili su prekinule korišćenje prava na penziju, ili su se odjavile iz evidencije Zavoda za zapošljavanje. </w:t>
      </w:r>
    </w:p>
    <w:p w:rsidR="00846303" w:rsidRDefault="00846303" w:rsidP="00846303">
      <w:pPr>
        <w:ind w:right="-567"/>
        <w:jc w:val="both"/>
        <w:rPr>
          <w:rFonts w:ascii="Arial Narrow" w:hAnsi="Arial Narrow"/>
          <w:iCs/>
          <w:sz w:val="26"/>
          <w:szCs w:val="26"/>
          <w:lang w:val="sr-Latn-CS"/>
        </w:rPr>
      </w:pPr>
      <w:r>
        <w:rPr>
          <w:rFonts w:ascii="Arial Narrow" w:hAnsi="Arial Narrow" w:cs="Arial"/>
          <w:sz w:val="26"/>
          <w:szCs w:val="26"/>
          <w:lang w:val="pl-PL"/>
        </w:rPr>
        <w:tab/>
      </w:r>
      <w:r>
        <w:rPr>
          <w:rFonts w:ascii="Arial Narrow" w:hAnsi="Arial Narrow" w:cs="Arial"/>
          <w:sz w:val="26"/>
          <w:szCs w:val="26"/>
          <w:lang w:val="pl-PL"/>
        </w:rPr>
        <w:tab/>
      </w:r>
    </w:p>
    <w:p w:rsidR="00846303" w:rsidRDefault="00846303" w:rsidP="00846303">
      <w:pPr>
        <w:tabs>
          <w:tab w:val="left" w:pos="0"/>
        </w:tabs>
        <w:ind w:right="-567" w:firstLine="709"/>
        <w:jc w:val="both"/>
        <w:rPr>
          <w:rFonts w:ascii="Arial Narrow" w:hAnsi="Arial Narrow"/>
          <w:sz w:val="26"/>
          <w:szCs w:val="26"/>
        </w:rPr>
      </w:pPr>
      <w:r>
        <w:rPr>
          <w:rFonts w:ascii="Arial Narrow" w:hAnsi="Arial Narrow"/>
          <w:sz w:val="26"/>
          <w:szCs w:val="26"/>
          <w:lang w:val="sl-SI"/>
        </w:rPr>
        <w:t xml:space="preserve">1.2. Ustavni sud je, stoga, utvrdio da su se stekli uslovi iz odredbe člana 52. stav 2. Zakona o Ustavnom sudu, da </w:t>
      </w:r>
      <w:r>
        <w:rPr>
          <w:rFonts w:ascii="Arial Narrow" w:hAnsi="Arial Narrow"/>
          <w:sz w:val="26"/>
          <w:szCs w:val="26"/>
        </w:rPr>
        <w:t>Ustavni sud</w:t>
      </w:r>
      <w:r>
        <w:rPr>
          <w:rFonts w:ascii="Arial Narrow" w:hAnsi="Arial Narrow"/>
          <w:sz w:val="26"/>
          <w:szCs w:val="26"/>
          <w:lang w:val="sl-SI"/>
        </w:rPr>
        <w:t xml:space="preserve"> odredi </w:t>
      </w:r>
      <w:r>
        <w:rPr>
          <w:rFonts w:ascii="Arial Narrow" w:hAnsi="Arial Narrow"/>
          <w:sz w:val="26"/>
          <w:szCs w:val="26"/>
        </w:rPr>
        <w:t>rok i način izvršenja ove odluke, kao i organ koji je dužan da je izvrši.</w:t>
      </w:r>
    </w:p>
    <w:p w:rsidR="00846303" w:rsidRDefault="00846303" w:rsidP="00846303">
      <w:pPr>
        <w:ind w:right="-567" w:firstLine="720"/>
        <w:jc w:val="both"/>
        <w:rPr>
          <w:rFonts w:ascii="Arial Narrow" w:hAnsi="Arial Narrow"/>
          <w:sz w:val="26"/>
          <w:szCs w:val="26"/>
          <w:lang w:val="sr-Latn-CS"/>
        </w:rPr>
      </w:pPr>
    </w:p>
    <w:p w:rsidR="00846303" w:rsidRDefault="00846303" w:rsidP="00846303">
      <w:pPr>
        <w:ind w:right="-567" w:firstLine="720"/>
        <w:jc w:val="both"/>
        <w:rPr>
          <w:rFonts w:ascii="Arial Narrow" w:hAnsi="Arial Narrow"/>
          <w:sz w:val="26"/>
          <w:szCs w:val="26"/>
          <w:lang w:val="sr-Latn-CS"/>
        </w:rPr>
      </w:pPr>
      <w:r>
        <w:rPr>
          <w:rFonts w:ascii="Arial Narrow" w:hAnsi="Arial Narrow"/>
          <w:sz w:val="26"/>
          <w:szCs w:val="26"/>
          <w:lang w:val="sr-Latn-CS"/>
        </w:rPr>
        <w:t>10. Na osnovu iznijetih razloga, odlučeno je kao u izreci.</w:t>
      </w:r>
      <w:r>
        <w:rPr>
          <w:rFonts w:ascii="Arial Narrow" w:hAnsi="Arial Narrow" w:cs="Arial"/>
          <w:sz w:val="26"/>
          <w:szCs w:val="26"/>
          <w:lang w:val="sr-Latn-CS"/>
        </w:rPr>
        <w:t xml:space="preserve">          </w:t>
      </w:r>
    </w:p>
    <w:p w:rsidR="00846303" w:rsidRDefault="00846303" w:rsidP="00846303">
      <w:pPr>
        <w:ind w:right="-567"/>
        <w:jc w:val="both"/>
        <w:rPr>
          <w:rFonts w:ascii="Arial Narrow" w:hAnsi="Arial Narrow" w:cs="Times New Roman"/>
          <w:sz w:val="26"/>
          <w:szCs w:val="26"/>
        </w:rPr>
      </w:pPr>
    </w:p>
    <w:p w:rsidR="00846303" w:rsidRDefault="00846303" w:rsidP="00846303">
      <w:pPr>
        <w:ind w:right="-567" w:firstLine="709"/>
        <w:jc w:val="both"/>
        <w:rPr>
          <w:rFonts w:ascii="Arial Narrow" w:hAnsi="Arial Narrow"/>
          <w:sz w:val="26"/>
          <w:szCs w:val="26"/>
          <w:lang w:val="sl-SI"/>
        </w:rPr>
      </w:pPr>
      <w:r>
        <w:rPr>
          <w:rFonts w:ascii="Arial Narrow" w:hAnsi="Arial Narrow"/>
          <w:sz w:val="26"/>
          <w:szCs w:val="26"/>
          <w:lang w:val="sl-SI"/>
        </w:rPr>
        <w:t>IV</w:t>
      </w:r>
      <w:r w:rsidR="006149AF">
        <w:rPr>
          <w:rFonts w:ascii="Arial Narrow" w:hAnsi="Arial Narrow"/>
          <w:sz w:val="26"/>
          <w:szCs w:val="26"/>
          <w:lang w:val="sl-SI"/>
        </w:rPr>
        <w:t xml:space="preserve"> </w:t>
      </w:r>
      <w:r>
        <w:rPr>
          <w:rFonts w:ascii="Arial Narrow" w:hAnsi="Arial Narrow"/>
          <w:sz w:val="26"/>
          <w:szCs w:val="26"/>
          <w:lang w:val="sl-SI"/>
        </w:rPr>
        <w:t xml:space="preserve">1. Odluka o prestanku važenja odredaba </w:t>
      </w:r>
      <w:r>
        <w:rPr>
          <w:rFonts w:ascii="Arial Narrow" w:hAnsi="Arial Narrow"/>
          <w:sz w:val="26"/>
          <w:szCs w:val="26"/>
        </w:rPr>
        <w:t xml:space="preserve">Zakona iz stava I ove odluke, o utvrđivanju neustavnosti </w:t>
      </w:r>
      <w:r>
        <w:rPr>
          <w:rFonts w:ascii="Arial Narrow" w:hAnsi="Arial Narrow"/>
          <w:sz w:val="26"/>
          <w:szCs w:val="26"/>
          <w:lang w:val="sl-SI"/>
        </w:rPr>
        <w:t xml:space="preserve">odredaba </w:t>
      </w:r>
      <w:r>
        <w:rPr>
          <w:rFonts w:ascii="Arial Narrow" w:hAnsi="Arial Narrow"/>
          <w:sz w:val="26"/>
          <w:szCs w:val="26"/>
        </w:rPr>
        <w:t xml:space="preserve">Zakona iz stava II ove odluke </w:t>
      </w:r>
      <w:r>
        <w:rPr>
          <w:rFonts w:ascii="Arial Narrow" w:hAnsi="Arial Narrow"/>
          <w:sz w:val="26"/>
          <w:szCs w:val="26"/>
          <w:lang w:val="sl-SI"/>
        </w:rPr>
        <w:t>i o objavljivanju ove odluke zasnovana je na odredbama člana 151. stav 2., člana 152. stav 1. Ustava Crne Gore i člana 51. stav 1. Zakona o Ustavnom sudu Crne Gore.</w:t>
      </w:r>
    </w:p>
    <w:p w:rsidR="00846303" w:rsidRDefault="00846303" w:rsidP="00846303">
      <w:pPr>
        <w:ind w:right="-567"/>
        <w:jc w:val="both"/>
        <w:rPr>
          <w:rFonts w:ascii="Arial Narrow" w:hAnsi="Arial Narrow" w:cs="Arial"/>
          <w:sz w:val="26"/>
          <w:szCs w:val="26"/>
          <w:lang w:val="fr-FR"/>
        </w:rPr>
      </w:pP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t xml:space="preserve">                         </w:t>
      </w:r>
    </w:p>
    <w:p w:rsidR="00846303" w:rsidRDefault="00846303" w:rsidP="00846303">
      <w:pPr>
        <w:tabs>
          <w:tab w:val="left" w:pos="0"/>
        </w:tabs>
        <w:ind w:right="-567"/>
        <w:jc w:val="both"/>
        <w:rPr>
          <w:rFonts w:ascii="Arial Narrow" w:hAnsi="Arial Narrow" w:cs="Arial"/>
          <w:sz w:val="26"/>
          <w:szCs w:val="26"/>
          <w:lang w:val="fr-FR"/>
        </w:rPr>
      </w:pPr>
      <w:r>
        <w:rPr>
          <w:rFonts w:ascii="Arial Narrow" w:hAnsi="Arial Narrow" w:cs="Arial"/>
          <w:sz w:val="26"/>
          <w:szCs w:val="26"/>
          <w:lang w:val="fr-FR"/>
        </w:rPr>
        <w:t xml:space="preserve">U-I br. 6/16                                                                        </w:t>
      </w:r>
      <w:r w:rsidR="00F827EE">
        <w:rPr>
          <w:rFonts w:ascii="Arial Narrow" w:hAnsi="Arial Narrow" w:cs="Arial"/>
          <w:sz w:val="26"/>
          <w:szCs w:val="26"/>
          <w:lang w:val="fr-FR"/>
        </w:rPr>
        <w:t xml:space="preserve">                             </w:t>
      </w:r>
      <w:r>
        <w:rPr>
          <w:rFonts w:ascii="Arial Narrow" w:hAnsi="Arial Narrow" w:cs="Arial"/>
          <w:sz w:val="26"/>
          <w:szCs w:val="26"/>
          <w:lang w:val="fr-FR"/>
        </w:rPr>
        <w:t>PREDSJEDNIK,</w:t>
      </w:r>
    </w:p>
    <w:p w:rsidR="00846303" w:rsidRDefault="00846303" w:rsidP="00846303">
      <w:pPr>
        <w:tabs>
          <w:tab w:val="left" w:pos="0"/>
        </w:tabs>
        <w:ind w:right="-567"/>
        <w:jc w:val="both"/>
        <w:rPr>
          <w:rFonts w:ascii="Arial Narrow" w:hAnsi="Arial Narrow"/>
          <w:color w:val="000000"/>
          <w:sz w:val="26"/>
          <w:szCs w:val="26"/>
          <w:lang w:val="sr-Latn-CS"/>
        </w:rPr>
      </w:pPr>
      <w:r>
        <w:rPr>
          <w:rFonts w:ascii="Arial Narrow" w:hAnsi="Arial Narrow" w:cs="Arial"/>
          <w:sz w:val="26"/>
          <w:szCs w:val="26"/>
          <w:lang w:val="pl-PL"/>
        </w:rPr>
        <w:t>19. april 2016. godine</w:t>
      </w:r>
      <w:r>
        <w:rPr>
          <w:rFonts w:ascii="Arial Narrow" w:hAnsi="Arial Narrow" w:cs="Arial"/>
          <w:sz w:val="26"/>
          <w:szCs w:val="26"/>
          <w:lang w:val="fr-FR"/>
        </w:rPr>
        <w:t xml:space="preserve">                                                 </w:t>
      </w:r>
      <w:r w:rsidR="00F827EE">
        <w:rPr>
          <w:rFonts w:ascii="Arial Narrow" w:hAnsi="Arial Narrow" w:cs="Arial"/>
          <w:sz w:val="26"/>
          <w:szCs w:val="26"/>
          <w:lang w:val="fr-FR"/>
        </w:rPr>
        <w:t xml:space="preserve">                           </w:t>
      </w:r>
      <w:r>
        <w:rPr>
          <w:rFonts w:ascii="Arial Narrow" w:hAnsi="Arial Narrow" w:cs="Arial"/>
          <w:sz w:val="26"/>
          <w:szCs w:val="26"/>
          <w:lang w:val="fr-FR"/>
        </w:rPr>
        <w:t>dr Dragoljub Drašković</w:t>
      </w:r>
      <w:r w:rsidR="00F827EE">
        <w:rPr>
          <w:rFonts w:ascii="Arial Narrow" w:hAnsi="Arial Narrow" w:cs="Arial"/>
          <w:sz w:val="26"/>
          <w:szCs w:val="26"/>
          <w:lang w:val="fr-FR"/>
        </w:rPr>
        <w:t>,s.r.</w:t>
      </w:r>
    </w:p>
    <w:p w:rsidR="00846303" w:rsidRDefault="00846303" w:rsidP="00846303">
      <w:pPr>
        <w:ind w:right="-567"/>
        <w:jc w:val="both"/>
        <w:rPr>
          <w:rFonts w:ascii="Arial Narrow" w:hAnsi="Arial Narrow" w:cs="Arial"/>
          <w:sz w:val="26"/>
          <w:szCs w:val="26"/>
          <w:lang w:val="pl-PL"/>
        </w:rPr>
      </w:pPr>
      <w:r>
        <w:rPr>
          <w:rFonts w:ascii="Arial Narrow" w:hAnsi="Arial Narrow" w:cs="Arial"/>
          <w:sz w:val="26"/>
          <w:szCs w:val="26"/>
          <w:lang w:val="pl-PL"/>
        </w:rPr>
        <w:t xml:space="preserve">P o d g o r i c a </w:t>
      </w:r>
    </w:p>
    <w:p w:rsidR="00846303" w:rsidRDefault="00846303" w:rsidP="00846303">
      <w:pPr>
        <w:ind w:right="-567"/>
        <w:jc w:val="both"/>
        <w:rPr>
          <w:rFonts w:ascii="Arial Narrow" w:hAnsi="Arial Narrow"/>
          <w:sz w:val="26"/>
          <w:szCs w:val="26"/>
        </w:rPr>
      </w:pPr>
    </w:p>
    <w:p w:rsidR="00846303" w:rsidRDefault="00846303" w:rsidP="00846303">
      <w:pPr>
        <w:ind w:right="-567"/>
        <w:jc w:val="both"/>
        <w:rPr>
          <w:rFonts w:ascii="Arial Narrow" w:hAnsi="Arial Narrow" w:cs="Arial"/>
          <w:sz w:val="26"/>
          <w:szCs w:val="26"/>
          <w:lang w:val="fr-FR"/>
        </w:rPr>
      </w:pPr>
      <w:r>
        <w:rPr>
          <w:rFonts w:ascii="Arial Narrow" w:hAnsi="Arial Narrow" w:cs="Arial"/>
          <w:sz w:val="26"/>
          <w:szCs w:val="26"/>
          <w:lang w:val="fr-FR"/>
        </w:rPr>
        <w:t xml:space="preserve">                                                                                                                            </w:t>
      </w:r>
    </w:p>
    <w:p w:rsidR="00846303" w:rsidRDefault="00846303" w:rsidP="00846303">
      <w:pPr>
        <w:ind w:right="-567"/>
        <w:jc w:val="both"/>
        <w:rPr>
          <w:rFonts w:ascii="Arial Narrow" w:hAnsi="Arial Narrow"/>
          <w:sz w:val="26"/>
          <w:szCs w:val="26"/>
        </w:rPr>
      </w:pPr>
    </w:p>
    <w:p w:rsidR="00597C24" w:rsidRDefault="00597C24">
      <w:pPr>
        <w:ind w:right="-567"/>
        <w:rPr>
          <w:rFonts w:hint="eastAsia"/>
        </w:rPr>
      </w:pPr>
    </w:p>
    <w:sectPr w:rsidR="00597C24" w:rsidSect="00846303">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93" w:rsidRDefault="00A42093" w:rsidP="00846303">
      <w:pPr>
        <w:rPr>
          <w:rFonts w:hint="eastAsia"/>
        </w:rPr>
      </w:pPr>
      <w:r>
        <w:separator/>
      </w:r>
    </w:p>
  </w:endnote>
  <w:endnote w:type="continuationSeparator" w:id="0">
    <w:p w:rsidR="00A42093" w:rsidRDefault="00A42093" w:rsidP="008463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Nimbus Sans L">
    <w:altName w:val="Arial Unicode MS"/>
    <w:charset w:val="80"/>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rus-Roman">
    <w:altName w:val="Times New Roman"/>
    <w:panose1 w:val="00000000000000000000"/>
    <w:charset w:val="A1"/>
    <w:family w:val="auto"/>
    <w:notTrueType/>
    <w:pitch w:val="default"/>
    <w:sig w:usb0="00000081" w:usb1="00000000" w:usb2="00000000" w:usb3="00000000" w:csb0="00000008" w:csb1="00000000"/>
  </w:font>
  <w:font w:name="Arrus-Italic">
    <w:altName w:val="Times New Roman"/>
    <w:panose1 w:val="00000000000000000000"/>
    <w:charset w:val="A1"/>
    <w:family w:val="auto"/>
    <w:notTrueType/>
    <w:pitch w:val="default"/>
    <w:sig w:usb0="00000081" w:usb1="00000000" w:usb2="00000000" w:usb3="00000000" w:csb0="00000008" w:csb1="00000000"/>
  </w:font>
  <w:font w:name="TTE19FD658t00">
    <w:altName w:val="Times New Roman"/>
    <w:panose1 w:val="00000000000000000000"/>
    <w:charset w:val="00"/>
    <w:family w:val="auto"/>
    <w:notTrueType/>
    <w:pitch w:val="default"/>
    <w:sig w:usb0="00000003" w:usb1="00000000" w:usb2="00000000" w:usb3="00000000" w:csb0="00000001" w:csb1="00000000"/>
  </w:font>
  <w:font w:name="Times-Roman">
    <w:altName w:val="Arial"/>
    <w:panose1 w:val="00000000000000000000"/>
    <w:charset w:val="00"/>
    <w:family w:val="swiss"/>
    <w:notTrueType/>
    <w:pitch w:val="default"/>
    <w:sig w:usb0="00000003"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54010"/>
      <w:docPartObj>
        <w:docPartGallery w:val="Page Numbers (Bottom of Page)"/>
        <w:docPartUnique/>
      </w:docPartObj>
    </w:sdtPr>
    <w:sdtEndPr>
      <w:rPr>
        <w:noProof/>
      </w:rPr>
    </w:sdtEndPr>
    <w:sdtContent>
      <w:p w:rsidR="00846303" w:rsidRDefault="00846303">
        <w:pPr>
          <w:pStyle w:val="Footer"/>
          <w:jc w:val="right"/>
          <w:rPr>
            <w:rFonts w:hint="eastAsia"/>
          </w:rPr>
        </w:pPr>
        <w:r>
          <w:fldChar w:fldCharType="begin"/>
        </w:r>
        <w:r>
          <w:instrText xml:space="preserve"> PAGE   \* MERGEFORMAT </w:instrText>
        </w:r>
        <w:r>
          <w:fldChar w:fldCharType="separate"/>
        </w:r>
        <w:r w:rsidR="00BC250E">
          <w:rPr>
            <w:rFonts w:hint="eastAsia"/>
            <w:noProof/>
          </w:rPr>
          <w:t>1</w:t>
        </w:r>
        <w:r>
          <w:rPr>
            <w:noProof/>
          </w:rPr>
          <w:fldChar w:fldCharType="end"/>
        </w:r>
      </w:p>
    </w:sdtContent>
  </w:sdt>
  <w:p w:rsidR="00846303" w:rsidRDefault="00846303">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93" w:rsidRDefault="00A42093" w:rsidP="00846303">
      <w:pPr>
        <w:rPr>
          <w:rFonts w:hint="eastAsia"/>
        </w:rPr>
      </w:pPr>
      <w:r>
        <w:separator/>
      </w:r>
    </w:p>
  </w:footnote>
  <w:footnote w:type="continuationSeparator" w:id="0">
    <w:p w:rsidR="00A42093" w:rsidRDefault="00A42093" w:rsidP="00846303">
      <w:pPr>
        <w:rPr>
          <w:rFonts w:hint="eastAsia"/>
        </w:rPr>
      </w:pPr>
      <w:r>
        <w:continuationSeparator/>
      </w:r>
    </w:p>
  </w:footnote>
  <w:footnote w:id="1">
    <w:p w:rsidR="00846303" w:rsidRDefault="00846303" w:rsidP="00846303">
      <w:pPr>
        <w:pStyle w:val="FootnoteText"/>
        <w:ind w:right="-334"/>
        <w:jc w:val="both"/>
        <w:rPr>
          <w:rFonts w:hint="eastAsia"/>
        </w:rPr>
      </w:pPr>
      <w:r>
        <w:rPr>
          <w:rStyle w:val="FootnoteReference"/>
        </w:rPr>
        <w:footnoteRef/>
      </w:r>
      <w:r>
        <w:rPr>
          <w:rFonts w:hint="eastAsia"/>
        </w:rPr>
        <w:t xml:space="preserve"> </w:t>
      </w:r>
      <w:r>
        <w:rPr>
          <w:rFonts w:ascii="Arial Narrow" w:hAnsi="Arial Narrow"/>
        </w:rPr>
        <w:t>(Odobrena i predložena za potpis, ratifikaciju i pristupanje Rezolucijom Generalne skupštine 34/180 od 18. decembra 1979. stupila na snagu: 3. septembra 1981. u skladu sa članom 27 (1)’’).</w:t>
      </w:r>
    </w:p>
  </w:footnote>
  <w:footnote w:id="2">
    <w:p w:rsidR="00846303" w:rsidRDefault="00846303" w:rsidP="00846303">
      <w:pPr>
        <w:pStyle w:val="FootnoteText"/>
        <w:ind w:right="288"/>
        <w:jc w:val="both"/>
        <w:rPr>
          <w:rFonts w:hint="eastAsia"/>
          <w:sz w:val="20"/>
          <w:szCs w:val="20"/>
        </w:rPr>
      </w:pPr>
      <w:r>
        <w:rPr>
          <w:rStyle w:val="FootnoteReference"/>
          <w:rFonts w:ascii="Arial Narrow" w:hAnsi="Arial Narrow"/>
          <w:sz w:val="20"/>
          <w:szCs w:val="20"/>
        </w:rPr>
        <w:footnoteRef/>
      </w:r>
      <w:r>
        <w:rPr>
          <w:rFonts w:ascii="Arial Narrow" w:hAnsi="Arial Narrow"/>
          <w:sz w:val="20"/>
          <w:szCs w:val="20"/>
        </w:rPr>
        <w:t xml:space="preserve"> “</w:t>
      </w:r>
      <w:r>
        <w:rPr>
          <w:rFonts w:ascii="Arial Narrow" w:hAnsi="Arial Narrow"/>
          <w:sz w:val="20"/>
          <w:szCs w:val="20"/>
          <w:lang w:val="hr-HR"/>
        </w:rPr>
        <w:t>Diskriminacija je 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zasniva na rasi, boji kože, nacionalnoj pripadnosti, društvenom ili etničkom porijeklu, vezi sa nekim manjinskim narodom ili manjinskom nacionalnom zajednicom, jeziku, vjeri ili uvjerenju, političkom ili drugom mišljenju, polu, rodnom identitetu, seksualnoj orijentaciji, zdravstvenom stanju, invaliditetu, starosnoj dobi, imovnom stanju, bračnom ili porodičnom stanju, pripadnosti grupi ili pretpostavci o pripadnosti grupi, političkoj partiji ili drugoj organizaciji, kao i drugim ličnim svojstvima.“</w:t>
      </w:r>
    </w:p>
  </w:footnote>
  <w:footnote w:id="3">
    <w:p w:rsidR="00846303" w:rsidRDefault="00846303" w:rsidP="00846303">
      <w:pPr>
        <w:pStyle w:val="FootnoteText"/>
        <w:rPr>
          <w:rFonts w:hint="eastAsia"/>
        </w:rPr>
      </w:pPr>
      <w:r>
        <w:rPr>
          <w:rStyle w:val="FootnoteReference"/>
          <w:rFonts w:ascii="Arial Narrow" w:hAnsi="Arial Narrow"/>
        </w:rPr>
        <w:footnoteRef/>
      </w:r>
      <w:r>
        <w:rPr>
          <w:rFonts w:ascii="Arial Narrow" w:hAnsi="Arial Narrow"/>
        </w:rPr>
        <w:t xml:space="preserve"> Presuda od 23. jula 1968. godine, serija A, broj 6).</w:t>
      </w:r>
    </w:p>
  </w:footnote>
  <w:footnote w:id="4">
    <w:p w:rsidR="00846303" w:rsidRDefault="00846303" w:rsidP="00846303">
      <w:pPr>
        <w:pStyle w:val="FootnoteText"/>
        <w:rPr>
          <w:rFonts w:hint="eastAsia"/>
        </w:rPr>
      </w:pPr>
      <w:r>
        <w:rPr>
          <w:rStyle w:val="FootnoteReference"/>
          <w:rFonts w:ascii="Arial Narrow" w:hAnsi="Arial Narrow"/>
        </w:rPr>
        <w:footnoteRef/>
      </w:r>
      <w:r>
        <w:rPr>
          <w:rFonts w:ascii="Arial Narrow" w:hAnsi="Arial Narrow"/>
        </w:rPr>
        <w:t xml:space="preserve"> Presuda, od 28. maja 1985., zahtjevi br. 9214/80, 9473/81 i 9474/81)</w:t>
      </w:r>
    </w:p>
  </w:footnote>
  <w:footnote w:id="5">
    <w:p w:rsidR="00846303" w:rsidRDefault="00846303" w:rsidP="00846303">
      <w:pPr>
        <w:pStyle w:val="FootnoteText"/>
        <w:rPr>
          <w:rFonts w:hint="eastAsia"/>
        </w:rPr>
      </w:pPr>
      <w:r>
        <w:rPr>
          <w:rStyle w:val="FootnoteReference"/>
        </w:rPr>
        <w:footnoteRef/>
      </w:r>
      <w:r>
        <w:rPr>
          <w:rFonts w:hint="eastAsia"/>
        </w:rPr>
        <w:t xml:space="preserve">  </w:t>
      </w:r>
      <w:r>
        <w:rPr>
          <w:rFonts w:ascii="Arial Narrow" w:hAnsi="Arial Narrow"/>
        </w:rPr>
        <w:t>Presuda</w:t>
      </w:r>
      <w:r>
        <w:rPr>
          <w:rFonts w:hint="eastAsia"/>
          <w:sz w:val="23"/>
          <w:szCs w:val="23"/>
        </w:rPr>
        <w:t xml:space="preserve"> </w:t>
      </w:r>
      <w:r>
        <w:rPr>
          <w:rFonts w:ascii="Arial Narrow" w:hAnsi="Arial Narrow"/>
        </w:rPr>
        <w:t>Velikog vijeća, od 22. januara 2008. godine, a</w:t>
      </w:r>
      <w:r>
        <w:rPr>
          <w:rFonts w:ascii="Arial Narrow" w:hAnsi="Arial Narrow"/>
          <w:iCs/>
        </w:rPr>
        <w:t>plikacija br. 43546/02.</w:t>
      </w:r>
    </w:p>
  </w:footnote>
  <w:footnote w:id="6">
    <w:p w:rsidR="00846303" w:rsidRDefault="00846303" w:rsidP="00846303">
      <w:pPr>
        <w:pStyle w:val="FootnoteText"/>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Presuda, od 11. juna 2002. godine, predstavka broj 36042/97.</w:t>
      </w:r>
    </w:p>
  </w:footnote>
  <w:footnote w:id="7">
    <w:p w:rsidR="00846303" w:rsidRDefault="00846303" w:rsidP="00846303">
      <w:pPr>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Presuda, od 31. marta 2009. godine, zahtjev br. 44399/05.</w:t>
      </w:r>
    </w:p>
  </w:footnote>
  <w:footnote w:id="8">
    <w:p w:rsidR="00846303" w:rsidRDefault="00846303" w:rsidP="00846303">
      <w:pPr>
        <w:pStyle w:val="FootnoteText"/>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w:t>
      </w:r>
      <w:r>
        <w:rPr>
          <w:rFonts w:ascii="Arial Narrow" w:hAnsi="Arial Narrow"/>
          <w:color w:val="000000"/>
          <w:sz w:val="20"/>
          <w:szCs w:val="20"/>
        </w:rPr>
        <w:t>’’Službeni list Republike Crne Gore’’, broj 1/07 i ’’Službeni list Crne Gore’’, broj 53/16.</w:t>
      </w:r>
    </w:p>
  </w:footnote>
  <w:footnote w:id="9">
    <w:p w:rsidR="00846303" w:rsidRDefault="00846303" w:rsidP="00846303">
      <w:pPr>
        <w:pStyle w:val="FootnoteText"/>
        <w:rPr>
          <w:rFonts w:hint="eastAsia"/>
          <w:sz w:val="20"/>
          <w:szCs w:val="20"/>
        </w:rPr>
      </w:pPr>
      <w:r>
        <w:rPr>
          <w:rStyle w:val="FootnoteReference"/>
          <w:rFonts w:ascii="Arial Narrow" w:hAnsi="Arial Narrow"/>
          <w:sz w:val="20"/>
          <w:szCs w:val="20"/>
        </w:rPr>
        <w:footnoteRef/>
      </w:r>
      <w:r>
        <w:rPr>
          <w:rFonts w:ascii="Arial Narrow" w:hAnsi="Arial Narrow"/>
          <w:sz w:val="20"/>
          <w:szCs w:val="20"/>
        </w:rPr>
        <w:t xml:space="preserve"> Presuda, od 26. aprila 1979., zahtjev br. 6538/74, § 49.</w:t>
      </w:r>
    </w:p>
  </w:footnote>
  <w:footnote w:id="10">
    <w:p w:rsidR="00846303" w:rsidRDefault="00846303" w:rsidP="00846303">
      <w:pPr>
        <w:pStyle w:val="FootnoteText"/>
        <w:ind w:right="-448"/>
        <w:rPr>
          <w:rFonts w:hint="eastAsia"/>
          <w:sz w:val="20"/>
          <w:szCs w:val="20"/>
        </w:rPr>
      </w:pPr>
      <w:r>
        <w:rPr>
          <w:rStyle w:val="FootnoteReference"/>
          <w:rFonts w:ascii="Arial Narrow" w:hAnsi="Arial Narrow"/>
          <w:sz w:val="20"/>
          <w:szCs w:val="20"/>
        </w:rPr>
        <w:footnoteRef/>
      </w:r>
      <w:r>
        <w:rPr>
          <w:rFonts w:ascii="Arial Narrow" w:hAnsi="Arial Narrow"/>
          <w:sz w:val="20"/>
          <w:szCs w:val="20"/>
        </w:rPr>
        <w:t xml:space="preserve"> P</w:t>
      </w:r>
      <w:r>
        <w:rPr>
          <w:rFonts w:ascii="Arial Narrow" w:hAnsi="Arial Narrow"/>
          <w:sz w:val="20"/>
          <w:szCs w:val="20"/>
          <w:lang w:val="sr-Cyrl-CS"/>
        </w:rPr>
        <w:t>resud</w:t>
      </w:r>
      <w:r>
        <w:rPr>
          <w:rFonts w:ascii="Arial Narrow" w:hAnsi="Arial Narrow"/>
          <w:sz w:val="20"/>
          <w:szCs w:val="20"/>
        </w:rPr>
        <w:t xml:space="preserve">a od </w:t>
      </w:r>
      <w:r>
        <w:rPr>
          <w:rFonts w:ascii="Arial Narrow" w:hAnsi="Arial Narrow"/>
          <w:sz w:val="20"/>
          <w:szCs w:val="20"/>
          <w:lang w:val="sr-Latn-CS"/>
        </w:rPr>
        <w:t xml:space="preserve">2. avgusta 1984. godine, predstavka </w:t>
      </w:r>
      <w:r>
        <w:rPr>
          <w:rFonts w:ascii="Arial Narrow" w:hAnsi="Arial Narrow"/>
          <w:iCs/>
          <w:sz w:val="20"/>
          <w:szCs w:val="20"/>
          <w:lang w:val="sr-Latn-CS"/>
        </w:rPr>
        <w:t xml:space="preserve">br. </w:t>
      </w:r>
      <w:r>
        <w:rPr>
          <w:rFonts w:ascii="Arial Narrow" w:hAnsi="Arial Narrow"/>
          <w:sz w:val="20"/>
          <w:szCs w:val="20"/>
          <w:lang w:val="sr-Latn-CS"/>
        </w:rPr>
        <w:t>8691/79.</w:t>
      </w:r>
    </w:p>
  </w:footnote>
  <w:footnote w:id="11">
    <w:p w:rsidR="00846303" w:rsidRDefault="00846303" w:rsidP="00846303">
      <w:pPr>
        <w:pStyle w:val="FootnoteText"/>
        <w:rPr>
          <w:rFonts w:hint="eastAsia"/>
          <w:sz w:val="20"/>
          <w:szCs w:val="20"/>
        </w:rPr>
      </w:pPr>
      <w:r>
        <w:rPr>
          <w:rStyle w:val="FootnoteReference"/>
          <w:rFonts w:ascii="Arial Narrow" w:hAnsi="Arial Narrow"/>
          <w:sz w:val="20"/>
          <w:szCs w:val="20"/>
        </w:rPr>
        <w:footnoteRef/>
      </w:r>
      <w:r>
        <w:rPr>
          <w:rFonts w:ascii="Arial Narrow" w:hAnsi="Arial Narrow"/>
          <w:sz w:val="20"/>
          <w:szCs w:val="20"/>
        </w:rPr>
        <w:t xml:space="preserve"> Presuda, od 24. aprila 1990., zahtjev br. 1110/84.</w:t>
      </w:r>
    </w:p>
  </w:footnote>
  <w:footnote w:id="12">
    <w:p w:rsidR="00846303" w:rsidRDefault="00846303" w:rsidP="00846303">
      <w:pPr>
        <w:pStyle w:val="FootnoteText"/>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w:t>
      </w:r>
      <w:r>
        <w:rPr>
          <w:rFonts w:ascii="Arial Narrow" w:hAnsi="Arial Narrow"/>
          <w:iCs/>
          <w:color w:val="000000"/>
          <w:sz w:val="20"/>
          <w:szCs w:val="20"/>
        </w:rPr>
        <w:t>"SlužbenI list Republike Crne Gore", broj 1/07. i  SlužbenI list Crne Gore", broj 53/16.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03"/>
    <w:rsid w:val="000313CF"/>
    <w:rsid w:val="00315080"/>
    <w:rsid w:val="00527D8C"/>
    <w:rsid w:val="00597C24"/>
    <w:rsid w:val="006149AF"/>
    <w:rsid w:val="006F65BA"/>
    <w:rsid w:val="007F70F9"/>
    <w:rsid w:val="00846303"/>
    <w:rsid w:val="00A42093"/>
    <w:rsid w:val="00B13B2E"/>
    <w:rsid w:val="00BC250E"/>
    <w:rsid w:val="00CF0B11"/>
    <w:rsid w:val="00DB2FBA"/>
    <w:rsid w:val="00E42E5C"/>
    <w:rsid w:val="00F827E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03"/>
    <w:pPr>
      <w:suppressAutoHyphens/>
      <w:spacing w:after="0" w:line="240" w:lineRule="auto"/>
    </w:pPr>
    <w:rPr>
      <w:rFonts w:ascii="Liberation Serif" w:eastAsia="Nimbus Sans L" w:hAnsi="Liberation Serif" w:cs="Nimbus Sans L"/>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single space Char"/>
    <w:basedOn w:val="DefaultParagraphFont"/>
    <w:link w:val="FootnoteText"/>
    <w:uiPriority w:val="99"/>
    <w:semiHidden/>
    <w:locked/>
    <w:rsid w:val="00846303"/>
    <w:rPr>
      <w:rFonts w:ascii="Liberation Serif" w:eastAsia="Nimbus Sans L" w:hAnsi="Liberation Serif" w:cs="Mangal"/>
      <w:kern w:val="2"/>
      <w:sz w:val="18"/>
      <w:szCs w:val="18"/>
      <w:lang w:val="en-US" w:eastAsia="hi-IN" w:bidi="hi-IN"/>
    </w:rPr>
  </w:style>
  <w:style w:type="paragraph" w:styleId="FootnoteText">
    <w:name w:val="footnote text"/>
    <w:aliases w:val="single space"/>
    <w:basedOn w:val="Normal"/>
    <w:link w:val="FootnoteTextChar1"/>
    <w:uiPriority w:val="99"/>
    <w:semiHidden/>
    <w:unhideWhenUsed/>
    <w:rsid w:val="00846303"/>
    <w:pPr>
      <w:suppressAutoHyphens w:val="0"/>
    </w:pPr>
    <w:rPr>
      <w:rFonts w:cs="Mangal"/>
      <w:sz w:val="18"/>
      <w:szCs w:val="18"/>
    </w:rPr>
  </w:style>
  <w:style w:type="character" w:customStyle="1" w:styleId="FootnoteTextChar">
    <w:name w:val="Footnote Text Char"/>
    <w:basedOn w:val="DefaultParagraphFont"/>
    <w:uiPriority w:val="99"/>
    <w:semiHidden/>
    <w:rsid w:val="00846303"/>
    <w:rPr>
      <w:rFonts w:ascii="Liberation Serif" w:eastAsia="Nimbus Sans L" w:hAnsi="Liberation Serif" w:cs="Mangal"/>
      <w:kern w:val="2"/>
      <w:sz w:val="20"/>
      <w:szCs w:val="18"/>
      <w:lang w:val="en-US" w:eastAsia="hi-IN" w:bidi="hi-IN"/>
    </w:rPr>
  </w:style>
  <w:style w:type="paragraph" w:styleId="BodyText">
    <w:name w:val="Body Text"/>
    <w:basedOn w:val="Normal"/>
    <w:link w:val="BodyTextChar"/>
    <w:uiPriority w:val="99"/>
    <w:semiHidden/>
    <w:unhideWhenUsed/>
    <w:rsid w:val="00846303"/>
    <w:pPr>
      <w:suppressAutoHyphens w:val="0"/>
      <w:jc w:val="both"/>
    </w:pPr>
    <w:rPr>
      <w:rFonts w:ascii="Arial Narrow" w:eastAsia="Calibri" w:hAnsi="Arial Narrow" w:cs="Times New Roman"/>
      <w:kern w:val="0"/>
      <w:lang w:val="sl-SI" w:bidi="ar-SA"/>
    </w:rPr>
  </w:style>
  <w:style w:type="character" w:customStyle="1" w:styleId="BodyTextChar">
    <w:name w:val="Body Text Char"/>
    <w:basedOn w:val="DefaultParagraphFont"/>
    <w:link w:val="BodyText"/>
    <w:uiPriority w:val="99"/>
    <w:semiHidden/>
    <w:rsid w:val="00846303"/>
    <w:rPr>
      <w:rFonts w:ascii="Arial Narrow" w:eastAsia="Calibri" w:hAnsi="Arial Narrow" w:cs="Times New Roman"/>
      <w:sz w:val="24"/>
      <w:szCs w:val="24"/>
      <w:lang w:val="sl-SI" w:eastAsia="hi-IN"/>
    </w:rPr>
  </w:style>
  <w:style w:type="paragraph" w:styleId="ListParagraph">
    <w:name w:val="List Paragraph"/>
    <w:basedOn w:val="Normal"/>
    <w:uiPriority w:val="99"/>
    <w:qFormat/>
    <w:rsid w:val="00846303"/>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4clan">
    <w:name w:val="4clan"/>
    <w:basedOn w:val="Normal"/>
    <w:uiPriority w:val="99"/>
    <w:semiHidden/>
    <w:rsid w:val="00846303"/>
    <w:pPr>
      <w:suppressAutoHyphens w:val="0"/>
      <w:spacing w:before="40" w:after="40"/>
      <w:jc w:val="center"/>
    </w:pPr>
    <w:rPr>
      <w:rFonts w:ascii="Arial" w:eastAsia="Times New Roman" w:hAnsi="Arial" w:cs="Arial"/>
      <w:b/>
      <w:bCs/>
      <w:kern w:val="0"/>
      <w:sz w:val="20"/>
      <w:szCs w:val="20"/>
      <w:lang w:eastAsia="en-US" w:bidi="ar-SA"/>
    </w:rPr>
  </w:style>
  <w:style w:type="paragraph" w:customStyle="1" w:styleId="1tekst">
    <w:name w:val="1tekst"/>
    <w:basedOn w:val="Normal"/>
    <w:uiPriority w:val="99"/>
    <w:semiHidden/>
    <w:rsid w:val="00846303"/>
    <w:pPr>
      <w:keepNext/>
      <w:suppressAutoHyphens w:val="0"/>
      <w:ind w:left="375" w:right="375" w:firstLine="240"/>
      <w:jc w:val="both"/>
    </w:pPr>
    <w:rPr>
      <w:rFonts w:ascii="Arial Narrow" w:eastAsia="Times New Roman" w:hAnsi="Arial Narrow" w:cs="Arial"/>
      <w:kern w:val="0"/>
      <w:sz w:val="20"/>
      <w:szCs w:val="20"/>
      <w:lang w:eastAsia="en-US" w:bidi="ar-SA"/>
    </w:rPr>
  </w:style>
  <w:style w:type="paragraph" w:customStyle="1" w:styleId="7podnas">
    <w:name w:val="7podnas"/>
    <w:basedOn w:val="Normal"/>
    <w:uiPriority w:val="99"/>
    <w:semiHidden/>
    <w:rsid w:val="00846303"/>
    <w:pPr>
      <w:shd w:val="clear" w:color="auto" w:fill="FFFFFF"/>
      <w:suppressAutoHyphens w:val="0"/>
      <w:spacing w:before="60"/>
      <w:jc w:val="center"/>
    </w:pPr>
    <w:rPr>
      <w:rFonts w:ascii="Arial" w:eastAsia="Times New Roman" w:hAnsi="Arial" w:cs="Arial"/>
      <w:b/>
      <w:bCs/>
      <w:kern w:val="0"/>
      <w:sz w:val="27"/>
      <w:szCs w:val="27"/>
      <w:lang w:eastAsia="en-US" w:bidi="ar-SA"/>
    </w:rPr>
  </w:style>
  <w:style w:type="paragraph" w:customStyle="1" w:styleId="Default">
    <w:name w:val="Default"/>
    <w:uiPriority w:val="99"/>
    <w:semiHidden/>
    <w:rsid w:val="00846303"/>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2zakon">
    <w:name w:val="2zakon"/>
    <w:basedOn w:val="Normal"/>
    <w:uiPriority w:val="99"/>
    <w:semiHidden/>
    <w:rsid w:val="00846303"/>
    <w:pPr>
      <w:suppressAutoHyphens w:val="0"/>
      <w:spacing w:before="100" w:beforeAutospacing="1" w:after="100" w:afterAutospacing="1"/>
      <w:jc w:val="center"/>
    </w:pPr>
    <w:rPr>
      <w:rFonts w:ascii="Arial" w:eastAsia="Times New Roman" w:hAnsi="Arial" w:cs="Arial"/>
      <w:color w:val="0033CC"/>
      <w:kern w:val="0"/>
      <w:sz w:val="36"/>
      <w:szCs w:val="36"/>
      <w:lang w:eastAsia="en-US" w:bidi="ar-SA"/>
    </w:rPr>
  </w:style>
  <w:style w:type="character" w:styleId="FootnoteReference">
    <w:name w:val="footnote reference"/>
    <w:aliases w:val="Footnotes refss,Texto de nota al pie"/>
    <w:uiPriority w:val="99"/>
    <w:semiHidden/>
    <w:unhideWhenUsed/>
    <w:rsid w:val="00846303"/>
    <w:rPr>
      <w:rFonts w:ascii="Times New Roman" w:hAnsi="Times New Roman" w:cs="Times New Roman" w:hint="default"/>
      <w:vertAlign w:val="superscript"/>
    </w:rPr>
  </w:style>
  <w:style w:type="paragraph" w:styleId="Header">
    <w:name w:val="header"/>
    <w:basedOn w:val="Normal"/>
    <w:link w:val="HeaderChar"/>
    <w:uiPriority w:val="99"/>
    <w:unhideWhenUsed/>
    <w:rsid w:val="0084630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46303"/>
    <w:rPr>
      <w:rFonts w:ascii="Liberation Serif" w:eastAsia="Nimbus Sans L" w:hAnsi="Liberation Serif" w:cs="Mangal"/>
      <w:kern w:val="2"/>
      <w:sz w:val="24"/>
      <w:szCs w:val="21"/>
      <w:lang w:val="en-US" w:eastAsia="hi-IN" w:bidi="hi-IN"/>
    </w:rPr>
  </w:style>
  <w:style w:type="paragraph" w:styleId="Footer">
    <w:name w:val="footer"/>
    <w:basedOn w:val="Normal"/>
    <w:link w:val="FooterChar"/>
    <w:uiPriority w:val="99"/>
    <w:unhideWhenUsed/>
    <w:rsid w:val="0084630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46303"/>
    <w:rPr>
      <w:rFonts w:ascii="Liberation Serif" w:eastAsia="Nimbus Sans L" w:hAnsi="Liberation Serif" w:cs="Mangal"/>
      <w:kern w:val="2"/>
      <w:sz w:val="24"/>
      <w:szCs w:val="21"/>
      <w:lang w:val="en-US" w:eastAsia="hi-IN" w:bidi="hi-IN"/>
    </w:rPr>
  </w:style>
  <w:style w:type="paragraph" w:styleId="BalloonText">
    <w:name w:val="Balloon Text"/>
    <w:basedOn w:val="Normal"/>
    <w:link w:val="BalloonTextChar"/>
    <w:uiPriority w:val="99"/>
    <w:semiHidden/>
    <w:unhideWhenUsed/>
    <w:rsid w:val="007F70F9"/>
    <w:rPr>
      <w:rFonts w:ascii="Tahoma" w:hAnsi="Tahoma" w:cs="Mangal"/>
      <w:sz w:val="16"/>
      <w:szCs w:val="14"/>
    </w:rPr>
  </w:style>
  <w:style w:type="character" w:customStyle="1" w:styleId="BalloonTextChar">
    <w:name w:val="Balloon Text Char"/>
    <w:basedOn w:val="DefaultParagraphFont"/>
    <w:link w:val="BalloonText"/>
    <w:uiPriority w:val="99"/>
    <w:semiHidden/>
    <w:rsid w:val="007F70F9"/>
    <w:rPr>
      <w:rFonts w:ascii="Tahoma" w:eastAsia="Nimbus Sans L" w:hAnsi="Tahoma" w:cs="Mangal"/>
      <w:kern w:val="2"/>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03"/>
    <w:pPr>
      <w:suppressAutoHyphens/>
      <w:spacing w:after="0" w:line="240" w:lineRule="auto"/>
    </w:pPr>
    <w:rPr>
      <w:rFonts w:ascii="Liberation Serif" w:eastAsia="Nimbus Sans L" w:hAnsi="Liberation Serif" w:cs="Nimbus Sans L"/>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single space Char"/>
    <w:basedOn w:val="DefaultParagraphFont"/>
    <w:link w:val="FootnoteText"/>
    <w:uiPriority w:val="99"/>
    <w:semiHidden/>
    <w:locked/>
    <w:rsid w:val="00846303"/>
    <w:rPr>
      <w:rFonts w:ascii="Liberation Serif" w:eastAsia="Nimbus Sans L" w:hAnsi="Liberation Serif" w:cs="Mangal"/>
      <w:kern w:val="2"/>
      <w:sz w:val="18"/>
      <w:szCs w:val="18"/>
      <w:lang w:val="en-US" w:eastAsia="hi-IN" w:bidi="hi-IN"/>
    </w:rPr>
  </w:style>
  <w:style w:type="paragraph" w:styleId="FootnoteText">
    <w:name w:val="footnote text"/>
    <w:aliases w:val="single space"/>
    <w:basedOn w:val="Normal"/>
    <w:link w:val="FootnoteTextChar1"/>
    <w:uiPriority w:val="99"/>
    <w:semiHidden/>
    <w:unhideWhenUsed/>
    <w:rsid w:val="00846303"/>
    <w:pPr>
      <w:suppressAutoHyphens w:val="0"/>
    </w:pPr>
    <w:rPr>
      <w:rFonts w:cs="Mangal"/>
      <w:sz w:val="18"/>
      <w:szCs w:val="18"/>
    </w:rPr>
  </w:style>
  <w:style w:type="character" w:customStyle="1" w:styleId="FootnoteTextChar">
    <w:name w:val="Footnote Text Char"/>
    <w:basedOn w:val="DefaultParagraphFont"/>
    <w:uiPriority w:val="99"/>
    <w:semiHidden/>
    <w:rsid w:val="00846303"/>
    <w:rPr>
      <w:rFonts w:ascii="Liberation Serif" w:eastAsia="Nimbus Sans L" w:hAnsi="Liberation Serif" w:cs="Mangal"/>
      <w:kern w:val="2"/>
      <w:sz w:val="20"/>
      <w:szCs w:val="18"/>
      <w:lang w:val="en-US" w:eastAsia="hi-IN" w:bidi="hi-IN"/>
    </w:rPr>
  </w:style>
  <w:style w:type="paragraph" w:styleId="BodyText">
    <w:name w:val="Body Text"/>
    <w:basedOn w:val="Normal"/>
    <w:link w:val="BodyTextChar"/>
    <w:uiPriority w:val="99"/>
    <w:semiHidden/>
    <w:unhideWhenUsed/>
    <w:rsid w:val="00846303"/>
    <w:pPr>
      <w:suppressAutoHyphens w:val="0"/>
      <w:jc w:val="both"/>
    </w:pPr>
    <w:rPr>
      <w:rFonts w:ascii="Arial Narrow" w:eastAsia="Calibri" w:hAnsi="Arial Narrow" w:cs="Times New Roman"/>
      <w:kern w:val="0"/>
      <w:lang w:val="sl-SI" w:bidi="ar-SA"/>
    </w:rPr>
  </w:style>
  <w:style w:type="character" w:customStyle="1" w:styleId="BodyTextChar">
    <w:name w:val="Body Text Char"/>
    <w:basedOn w:val="DefaultParagraphFont"/>
    <w:link w:val="BodyText"/>
    <w:uiPriority w:val="99"/>
    <w:semiHidden/>
    <w:rsid w:val="00846303"/>
    <w:rPr>
      <w:rFonts w:ascii="Arial Narrow" w:eastAsia="Calibri" w:hAnsi="Arial Narrow" w:cs="Times New Roman"/>
      <w:sz w:val="24"/>
      <w:szCs w:val="24"/>
      <w:lang w:val="sl-SI" w:eastAsia="hi-IN"/>
    </w:rPr>
  </w:style>
  <w:style w:type="paragraph" w:styleId="ListParagraph">
    <w:name w:val="List Paragraph"/>
    <w:basedOn w:val="Normal"/>
    <w:uiPriority w:val="99"/>
    <w:qFormat/>
    <w:rsid w:val="00846303"/>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4clan">
    <w:name w:val="4clan"/>
    <w:basedOn w:val="Normal"/>
    <w:uiPriority w:val="99"/>
    <w:semiHidden/>
    <w:rsid w:val="00846303"/>
    <w:pPr>
      <w:suppressAutoHyphens w:val="0"/>
      <w:spacing w:before="40" w:after="40"/>
      <w:jc w:val="center"/>
    </w:pPr>
    <w:rPr>
      <w:rFonts w:ascii="Arial" w:eastAsia="Times New Roman" w:hAnsi="Arial" w:cs="Arial"/>
      <w:b/>
      <w:bCs/>
      <w:kern w:val="0"/>
      <w:sz w:val="20"/>
      <w:szCs w:val="20"/>
      <w:lang w:eastAsia="en-US" w:bidi="ar-SA"/>
    </w:rPr>
  </w:style>
  <w:style w:type="paragraph" w:customStyle="1" w:styleId="1tekst">
    <w:name w:val="1tekst"/>
    <w:basedOn w:val="Normal"/>
    <w:uiPriority w:val="99"/>
    <w:semiHidden/>
    <w:rsid w:val="00846303"/>
    <w:pPr>
      <w:keepNext/>
      <w:suppressAutoHyphens w:val="0"/>
      <w:ind w:left="375" w:right="375" w:firstLine="240"/>
      <w:jc w:val="both"/>
    </w:pPr>
    <w:rPr>
      <w:rFonts w:ascii="Arial Narrow" w:eastAsia="Times New Roman" w:hAnsi="Arial Narrow" w:cs="Arial"/>
      <w:kern w:val="0"/>
      <w:sz w:val="20"/>
      <w:szCs w:val="20"/>
      <w:lang w:eastAsia="en-US" w:bidi="ar-SA"/>
    </w:rPr>
  </w:style>
  <w:style w:type="paragraph" w:customStyle="1" w:styleId="7podnas">
    <w:name w:val="7podnas"/>
    <w:basedOn w:val="Normal"/>
    <w:uiPriority w:val="99"/>
    <w:semiHidden/>
    <w:rsid w:val="00846303"/>
    <w:pPr>
      <w:shd w:val="clear" w:color="auto" w:fill="FFFFFF"/>
      <w:suppressAutoHyphens w:val="0"/>
      <w:spacing w:before="60"/>
      <w:jc w:val="center"/>
    </w:pPr>
    <w:rPr>
      <w:rFonts w:ascii="Arial" w:eastAsia="Times New Roman" w:hAnsi="Arial" w:cs="Arial"/>
      <w:b/>
      <w:bCs/>
      <w:kern w:val="0"/>
      <w:sz w:val="27"/>
      <w:szCs w:val="27"/>
      <w:lang w:eastAsia="en-US" w:bidi="ar-SA"/>
    </w:rPr>
  </w:style>
  <w:style w:type="paragraph" w:customStyle="1" w:styleId="Default">
    <w:name w:val="Default"/>
    <w:uiPriority w:val="99"/>
    <w:semiHidden/>
    <w:rsid w:val="00846303"/>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2zakon">
    <w:name w:val="2zakon"/>
    <w:basedOn w:val="Normal"/>
    <w:uiPriority w:val="99"/>
    <w:semiHidden/>
    <w:rsid w:val="00846303"/>
    <w:pPr>
      <w:suppressAutoHyphens w:val="0"/>
      <w:spacing w:before="100" w:beforeAutospacing="1" w:after="100" w:afterAutospacing="1"/>
      <w:jc w:val="center"/>
    </w:pPr>
    <w:rPr>
      <w:rFonts w:ascii="Arial" w:eastAsia="Times New Roman" w:hAnsi="Arial" w:cs="Arial"/>
      <w:color w:val="0033CC"/>
      <w:kern w:val="0"/>
      <w:sz w:val="36"/>
      <w:szCs w:val="36"/>
      <w:lang w:eastAsia="en-US" w:bidi="ar-SA"/>
    </w:rPr>
  </w:style>
  <w:style w:type="character" w:styleId="FootnoteReference">
    <w:name w:val="footnote reference"/>
    <w:aliases w:val="Footnotes refss,Texto de nota al pie"/>
    <w:uiPriority w:val="99"/>
    <w:semiHidden/>
    <w:unhideWhenUsed/>
    <w:rsid w:val="00846303"/>
    <w:rPr>
      <w:rFonts w:ascii="Times New Roman" w:hAnsi="Times New Roman" w:cs="Times New Roman" w:hint="default"/>
      <w:vertAlign w:val="superscript"/>
    </w:rPr>
  </w:style>
  <w:style w:type="paragraph" w:styleId="Header">
    <w:name w:val="header"/>
    <w:basedOn w:val="Normal"/>
    <w:link w:val="HeaderChar"/>
    <w:uiPriority w:val="99"/>
    <w:unhideWhenUsed/>
    <w:rsid w:val="0084630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46303"/>
    <w:rPr>
      <w:rFonts w:ascii="Liberation Serif" w:eastAsia="Nimbus Sans L" w:hAnsi="Liberation Serif" w:cs="Mangal"/>
      <w:kern w:val="2"/>
      <w:sz w:val="24"/>
      <w:szCs w:val="21"/>
      <w:lang w:val="en-US" w:eastAsia="hi-IN" w:bidi="hi-IN"/>
    </w:rPr>
  </w:style>
  <w:style w:type="paragraph" w:styleId="Footer">
    <w:name w:val="footer"/>
    <w:basedOn w:val="Normal"/>
    <w:link w:val="FooterChar"/>
    <w:uiPriority w:val="99"/>
    <w:unhideWhenUsed/>
    <w:rsid w:val="0084630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846303"/>
    <w:rPr>
      <w:rFonts w:ascii="Liberation Serif" w:eastAsia="Nimbus Sans L" w:hAnsi="Liberation Serif" w:cs="Mangal"/>
      <w:kern w:val="2"/>
      <w:sz w:val="24"/>
      <w:szCs w:val="21"/>
      <w:lang w:val="en-US" w:eastAsia="hi-IN" w:bidi="hi-IN"/>
    </w:rPr>
  </w:style>
  <w:style w:type="paragraph" w:styleId="BalloonText">
    <w:name w:val="Balloon Text"/>
    <w:basedOn w:val="Normal"/>
    <w:link w:val="BalloonTextChar"/>
    <w:uiPriority w:val="99"/>
    <w:semiHidden/>
    <w:unhideWhenUsed/>
    <w:rsid w:val="007F70F9"/>
    <w:rPr>
      <w:rFonts w:ascii="Tahoma" w:hAnsi="Tahoma" w:cs="Mangal"/>
      <w:sz w:val="16"/>
      <w:szCs w:val="14"/>
    </w:rPr>
  </w:style>
  <w:style w:type="character" w:customStyle="1" w:styleId="BalloonTextChar">
    <w:name w:val="Balloon Text Char"/>
    <w:basedOn w:val="DefaultParagraphFont"/>
    <w:link w:val="BalloonText"/>
    <w:uiPriority w:val="99"/>
    <w:semiHidden/>
    <w:rsid w:val="007F70F9"/>
    <w:rPr>
      <w:rFonts w:ascii="Tahoma" w:eastAsia="Nimbus Sans L" w:hAnsi="Tahoma" w:cs="Mangal"/>
      <w:kern w:val="2"/>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CAE2-F9E7-40C5-8A30-80850D72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8938</Words>
  <Characters>50952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Acer</cp:lastModifiedBy>
  <cp:revision>2</cp:revision>
  <cp:lastPrinted>2017-05-08T12:00:00Z</cp:lastPrinted>
  <dcterms:created xsi:type="dcterms:W3CDTF">2017-05-10T12:36:00Z</dcterms:created>
  <dcterms:modified xsi:type="dcterms:W3CDTF">2017-05-10T12:36:00Z</dcterms:modified>
</cp:coreProperties>
</file>