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33D" w:rsidRDefault="00F1533D" w:rsidP="00F1533D">
      <w:pPr>
        <w:spacing w:after="0" w:line="240" w:lineRule="auto"/>
        <w:ind w:right="-524" w:firstLine="720"/>
        <w:jc w:val="both"/>
        <w:rPr>
          <w:rFonts w:ascii="Arial Narrow" w:hAnsi="Arial Narrow"/>
          <w:sz w:val="26"/>
          <w:szCs w:val="26"/>
          <w:lang w:val="sr-Latn-CS"/>
        </w:rPr>
      </w:pPr>
      <w:bookmarkStart w:id="0" w:name="_GoBack"/>
      <w:bookmarkEnd w:id="0"/>
      <w:r>
        <w:rPr>
          <w:rFonts w:ascii="Arial Narrow" w:hAnsi="Arial Narrow"/>
          <w:sz w:val="26"/>
          <w:szCs w:val="26"/>
        </w:rPr>
        <w:t>Ustavni sud Crne Gore u sastavu: predsjednik Dragoljub Drašković i sudije – Milorad Gogić, Miodrag Iličković, Desanka Lopičić, Mevlida Muratović i Budimir Šćepanović,</w:t>
      </w:r>
      <w:r>
        <w:rPr>
          <w:rFonts w:ascii="Arial Narrow" w:hAnsi="Arial Narrow"/>
          <w:sz w:val="26"/>
          <w:szCs w:val="26"/>
          <w:lang w:val="sl-SI"/>
        </w:rPr>
        <w:t xml:space="preserve"> </w:t>
      </w:r>
      <w:r>
        <w:rPr>
          <w:rFonts w:ascii="Arial Narrow" w:hAnsi="Arial Narrow"/>
          <w:sz w:val="26"/>
          <w:szCs w:val="26"/>
          <w:lang w:val="sr-Latn-CS"/>
        </w:rPr>
        <w:t>na osnovu odredaba člana 149. stav 1. tačka 2. i stav 2. Ustava Crne Gore i člana 48. tačka 2. Zakona  o</w:t>
      </w:r>
      <w:r>
        <w:rPr>
          <w:rFonts w:ascii="Arial Narrow" w:hAnsi="Arial Narrow"/>
          <w:b/>
          <w:sz w:val="26"/>
          <w:szCs w:val="26"/>
          <w:lang w:val="sr-Latn-CS"/>
        </w:rPr>
        <w:t xml:space="preserve"> </w:t>
      </w:r>
      <w:r>
        <w:rPr>
          <w:rFonts w:ascii="Arial Narrow" w:hAnsi="Arial Narrow"/>
          <w:sz w:val="26"/>
          <w:szCs w:val="26"/>
          <w:lang w:val="sr-Latn-CS"/>
        </w:rPr>
        <w:t xml:space="preserve">Ustavnom sudu Crne Gore </w:t>
      </w:r>
      <w:r>
        <w:rPr>
          <w:rFonts w:ascii="Arial Narrow" w:hAnsi="Arial Narrow"/>
          <w:sz w:val="26"/>
          <w:szCs w:val="26"/>
          <w:lang w:val="sl-SI"/>
        </w:rPr>
        <w:t xml:space="preserve">(»Službeni list Crne Gore«, </w:t>
      </w:r>
      <w:r>
        <w:rPr>
          <w:rFonts w:ascii="Arial Narrow" w:hAnsi="Arial Narrow"/>
          <w:sz w:val="26"/>
          <w:szCs w:val="26"/>
          <w:lang w:val="sr-Latn-CS"/>
        </w:rPr>
        <w:t>broj 1</w:t>
      </w:r>
      <w:r>
        <w:rPr>
          <w:rFonts w:ascii="Arial Narrow" w:hAnsi="Arial Narrow"/>
          <w:sz w:val="26"/>
          <w:szCs w:val="26"/>
          <w:lang w:val="sl-SI"/>
        </w:rPr>
        <w:t>1/15</w:t>
      </w:r>
      <w:r>
        <w:rPr>
          <w:rFonts w:ascii="Arial Narrow" w:hAnsi="Arial Narrow"/>
          <w:sz w:val="26"/>
          <w:szCs w:val="26"/>
          <w:lang w:val="sr-Latn-CS"/>
        </w:rPr>
        <w:t>), na sjednici od 24. marta 2017. godine, donio je</w:t>
      </w:r>
    </w:p>
    <w:p w:rsidR="00F1533D" w:rsidRDefault="00F1533D" w:rsidP="00F1533D">
      <w:pPr>
        <w:spacing w:after="0" w:line="240" w:lineRule="auto"/>
        <w:ind w:right="-524"/>
        <w:jc w:val="center"/>
        <w:rPr>
          <w:rFonts w:ascii="Arial Narrow" w:hAnsi="Arial Narrow"/>
          <w:b/>
          <w:sz w:val="26"/>
          <w:szCs w:val="26"/>
          <w:lang w:val="sr-Latn-CS"/>
        </w:rPr>
      </w:pPr>
      <w:r>
        <w:rPr>
          <w:rFonts w:ascii="Arial Narrow" w:hAnsi="Arial Narrow"/>
          <w:b/>
          <w:sz w:val="26"/>
          <w:szCs w:val="26"/>
          <w:lang w:val="sr-Latn-CS"/>
        </w:rPr>
        <w:t>O D L U K U</w:t>
      </w:r>
    </w:p>
    <w:p w:rsidR="00F1533D" w:rsidRDefault="00F1533D" w:rsidP="00F1533D">
      <w:pPr>
        <w:spacing w:after="0" w:line="240" w:lineRule="auto"/>
        <w:ind w:right="-524"/>
        <w:jc w:val="both"/>
        <w:rPr>
          <w:rFonts w:ascii="Arial Narrow" w:hAnsi="Arial Narrow"/>
          <w:sz w:val="26"/>
          <w:szCs w:val="26"/>
          <w:lang w:val="sr-Latn-CS"/>
        </w:rPr>
      </w:pPr>
    </w:p>
    <w:p w:rsidR="00F1533D" w:rsidRDefault="00F1533D" w:rsidP="00F1533D">
      <w:pPr>
        <w:spacing w:after="0" w:line="240" w:lineRule="auto"/>
        <w:ind w:right="-524" w:firstLine="720"/>
        <w:jc w:val="both"/>
        <w:rPr>
          <w:rFonts w:ascii="Arial Narrow" w:hAnsi="Arial Narrow"/>
          <w:color w:val="000000"/>
          <w:sz w:val="26"/>
          <w:szCs w:val="26"/>
          <w:lang w:val="sl-SI"/>
        </w:rPr>
      </w:pPr>
      <w:r>
        <w:rPr>
          <w:rFonts w:ascii="Arial Narrow" w:hAnsi="Arial Narrow"/>
          <w:b/>
          <w:sz w:val="26"/>
          <w:szCs w:val="26"/>
          <w:lang w:val="sr-Latn-CS"/>
        </w:rPr>
        <w:t>I UTVRĐUJE SE</w:t>
      </w:r>
      <w:r>
        <w:rPr>
          <w:rFonts w:ascii="Arial Narrow" w:hAnsi="Arial Narrow"/>
          <w:b/>
          <w:sz w:val="26"/>
          <w:szCs w:val="26"/>
          <w:lang w:val="sl-SI"/>
        </w:rPr>
        <w:t xml:space="preserve"> </w:t>
      </w:r>
      <w:r>
        <w:rPr>
          <w:rFonts w:ascii="Arial Narrow" w:hAnsi="Arial Narrow"/>
          <w:sz w:val="26"/>
          <w:szCs w:val="26"/>
          <w:lang w:val="sl-SI"/>
        </w:rPr>
        <w:t>da</w:t>
      </w:r>
      <w:r>
        <w:rPr>
          <w:rFonts w:ascii="Arial Narrow" w:hAnsi="Arial Narrow"/>
          <w:color w:val="000000"/>
          <w:sz w:val="26"/>
          <w:szCs w:val="26"/>
          <w:lang w:val="sl-SI"/>
        </w:rPr>
        <w:t xml:space="preserve"> odredbe čl. 3. i</w:t>
      </w:r>
      <w:r>
        <w:rPr>
          <w:rFonts w:ascii="Arial Narrow" w:hAnsi="Arial Narrow"/>
          <w:color w:val="000000"/>
          <w:sz w:val="26"/>
          <w:szCs w:val="26"/>
        </w:rPr>
        <w:t xml:space="preserve"> 12., </w:t>
      </w:r>
      <w:r>
        <w:rPr>
          <w:rFonts w:ascii="Arial Narrow" w:hAnsi="Arial Narrow"/>
          <w:color w:val="000000"/>
          <w:sz w:val="26"/>
          <w:szCs w:val="26"/>
          <w:lang w:val="sl-SI"/>
        </w:rPr>
        <w:t>člana 16. stav 2. i člana 27. stav 1. tačka 1. Pravilnika o rješavanju stambenih potreba zaposlenih, br. 01-6389/34, koji je  donio Odbor direktora Rudnika uglja A.D.Pljevlja, na sjednici od 12. juna. 2013. godine, u vrijeme važenja nijesu bile u saglasnosti sa Ustavom i zakonom.</w:t>
      </w:r>
    </w:p>
    <w:p w:rsidR="00F1533D" w:rsidRDefault="00F1533D" w:rsidP="00F1533D">
      <w:pPr>
        <w:spacing w:after="0" w:line="240" w:lineRule="auto"/>
        <w:ind w:right="-524" w:firstLine="720"/>
        <w:jc w:val="both"/>
        <w:rPr>
          <w:rFonts w:ascii="Arial Narrow" w:hAnsi="Arial Narrow"/>
          <w:color w:val="000000"/>
          <w:sz w:val="26"/>
          <w:szCs w:val="26"/>
          <w:lang w:val="sl-SI"/>
        </w:rPr>
      </w:pPr>
    </w:p>
    <w:p w:rsidR="00F1533D" w:rsidRDefault="00F1533D" w:rsidP="00F1533D">
      <w:pPr>
        <w:spacing w:after="0" w:line="240" w:lineRule="auto"/>
        <w:ind w:right="-524" w:firstLine="720"/>
        <w:jc w:val="both"/>
        <w:rPr>
          <w:rFonts w:ascii="Arial Narrow" w:hAnsi="Arial Narrow"/>
          <w:sz w:val="26"/>
          <w:szCs w:val="26"/>
          <w:lang w:val="sr-Latn-CS"/>
        </w:rPr>
      </w:pPr>
      <w:r>
        <w:rPr>
          <w:rFonts w:ascii="Arial Narrow" w:hAnsi="Arial Narrow"/>
          <w:b/>
          <w:sz w:val="26"/>
          <w:szCs w:val="26"/>
        </w:rPr>
        <w:t>II</w:t>
      </w:r>
      <w:r w:rsidR="00376F61">
        <w:rPr>
          <w:rFonts w:ascii="Arial Narrow" w:hAnsi="Arial Narrow"/>
          <w:sz w:val="26"/>
          <w:szCs w:val="26"/>
        </w:rPr>
        <w:t xml:space="preserve"> Ova o</w:t>
      </w:r>
      <w:r>
        <w:rPr>
          <w:rFonts w:ascii="Arial Narrow" w:hAnsi="Arial Narrow"/>
          <w:sz w:val="26"/>
          <w:szCs w:val="26"/>
        </w:rPr>
        <w:t xml:space="preserve">dluka objaviće se u “Službenom listu Crne Gore” </w:t>
      </w:r>
      <w:r>
        <w:rPr>
          <w:rFonts w:ascii="Arial Narrow" w:hAnsi="Arial Narrow"/>
          <w:bCs/>
          <w:sz w:val="26"/>
          <w:szCs w:val="26"/>
        </w:rPr>
        <w:t>i na način na koji je objavljen Pravilnik</w:t>
      </w:r>
      <w:r w:rsidR="00837B3A">
        <w:rPr>
          <w:rFonts w:ascii="Arial Narrow" w:hAnsi="Arial Narrow"/>
          <w:bCs/>
          <w:sz w:val="26"/>
          <w:szCs w:val="26"/>
        </w:rPr>
        <w:t>.</w:t>
      </w:r>
    </w:p>
    <w:p w:rsidR="00F1533D" w:rsidRDefault="00F1533D" w:rsidP="00F1533D">
      <w:pPr>
        <w:spacing w:after="0" w:line="240" w:lineRule="auto"/>
        <w:ind w:right="-524"/>
        <w:jc w:val="center"/>
        <w:rPr>
          <w:rFonts w:ascii="Arial Narrow" w:hAnsi="Arial Narrow"/>
          <w:b/>
          <w:sz w:val="26"/>
          <w:szCs w:val="26"/>
          <w:lang w:val="sr-Latn-CS"/>
        </w:rPr>
      </w:pPr>
      <w:r>
        <w:rPr>
          <w:rFonts w:ascii="Arial Narrow" w:hAnsi="Arial Narrow"/>
          <w:b/>
          <w:sz w:val="26"/>
          <w:szCs w:val="26"/>
          <w:lang w:val="sr-Latn-CS"/>
        </w:rPr>
        <w:t>O b r a z l o ž e nj e</w:t>
      </w:r>
    </w:p>
    <w:p w:rsidR="00F1533D" w:rsidRDefault="00F1533D" w:rsidP="00F1533D">
      <w:pPr>
        <w:spacing w:after="0" w:line="240" w:lineRule="auto"/>
        <w:ind w:right="-524"/>
        <w:jc w:val="center"/>
        <w:rPr>
          <w:rFonts w:ascii="Arial Narrow" w:hAnsi="Arial Narrow"/>
          <w:b/>
          <w:sz w:val="26"/>
          <w:szCs w:val="26"/>
          <w:lang w:val="sr-Latn-CS"/>
        </w:rPr>
      </w:pPr>
    </w:p>
    <w:p w:rsidR="00F1533D" w:rsidRDefault="00F1533D" w:rsidP="00F1533D">
      <w:pPr>
        <w:spacing w:after="0" w:line="240" w:lineRule="auto"/>
        <w:ind w:right="-524" w:firstLine="720"/>
        <w:jc w:val="both"/>
        <w:rPr>
          <w:rFonts w:ascii="Arial Narrow" w:hAnsi="Arial Narrow"/>
          <w:sz w:val="26"/>
          <w:szCs w:val="26"/>
          <w:lang w:val="sr-Latn-CS"/>
        </w:rPr>
      </w:pPr>
      <w:r>
        <w:rPr>
          <w:rFonts w:ascii="Arial Narrow" w:hAnsi="Arial Narrow"/>
          <w:sz w:val="26"/>
          <w:szCs w:val="26"/>
          <w:lang w:val="sr-Latn-CS"/>
        </w:rPr>
        <w:t xml:space="preserve">1. </w:t>
      </w:r>
      <w:r>
        <w:rPr>
          <w:rFonts w:ascii="Arial Narrow" w:hAnsi="Arial Narrow" w:cs="Arial"/>
          <w:sz w:val="26"/>
          <w:szCs w:val="26"/>
        </w:rPr>
        <w:t>Rješenjem Ustavnog suda Crne Gore, U-II br. 27/15, od 12. jula  2017. godine, pokrenut je postupak za ocjenu ustavnosti i zakonitosti odredaba čl. 3. i 12., člana 16. stav 2. i člana 27. stav 1. tačka 1. Pravilnika</w:t>
      </w:r>
      <w:r>
        <w:rPr>
          <w:rFonts w:ascii="Arial Narrow" w:hAnsi="Arial Narrow"/>
          <w:sz w:val="26"/>
          <w:szCs w:val="26"/>
          <w:lang w:val="sr-Latn-CS"/>
        </w:rPr>
        <w:t>, označenog u izreci.</w:t>
      </w:r>
    </w:p>
    <w:p w:rsidR="00F1533D" w:rsidRDefault="00F1533D" w:rsidP="00F1533D">
      <w:pPr>
        <w:spacing w:after="0" w:line="240" w:lineRule="auto"/>
        <w:ind w:right="-524" w:firstLine="720"/>
        <w:jc w:val="both"/>
        <w:rPr>
          <w:rFonts w:ascii="Arial Narrow" w:hAnsi="Arial Narrow"/>
          <w:sz w:val="26"/>
          <w:szCs w:val="26"/>
          <w:lang w:val="sr-Latn-CS"/>
        </w:rPr>
      </w:pPr>
      <w:r>
        <w:rPr>
          <w:rFonts w:ascii="Arial Narrow" w:hAnsi="Arial Narrow"/>
          <w:sz w:val="26"/>
          <w:szCs w:val="26"/>
          <w:lang w:val="sr-Latn-CS"/>
        </w:rPr>
        <w:t xml:space="preserve"> </w:t>
      </w:r>
    </w:p>
    <w:p w:rsidR="00F1533D" w:rsidRDefault="00F1533D" w:rsidP="00F1533D">
      <w:pPr>
        <w:spacing w:after="0" w:line="240" w:lineRule="auto"/>
        <w:ind w:right="-524" w:firstLine="720"/>
        <w:jc w:val="both"/>
        <w:rPr>
          <w:rFonts w:ascii="Arial Narrow" w:hAnsi="Arial Narrow"/>
          <w:sz w:val="26"/>
          <w:szCs w:val="26"/>
          <w:lang w:val="sr-Latn-CS"/>
        </w:rPr>
      </w:pPr>
      <w:r>
        <w:rPr>
          <w:rFonts w:ascii="Arial Narrow" w:hAnsi="Arial Narrow" w:cs="Arial"/>
          <w:sz w:val="26"/>
          <w:szCs w:val="26"/>
          <w:lang w:val="sr-Latn-CS"/>
        </w:rPr>
        <w:t>2. U odgovoru na stavove</w:t>
      </w:r>
      <w:r>
        <w:rPr>
          <w:rFonts w:ascii="Arial Narrow" w:hAnsi="Arial Narrow" w:cs="Arial"/>
          <w:sz w:val="26"/>
          <w:szCs w:val="26"/>
          <w:lang w:val="sr-Latn-RS"/>
        </w:rPr>
        <w:t xml:space="preserve"> </w:t>
      </w:r>
      <w:r>
        <w:rPr>
          <w:rFonts w:ascii="Arial Narrow" w:hAnsi="Arial Narrow" w:cs="Arial"/>
          <w:sz w:val="26"/>
          <w:szCs w:val="26"/>
        </w:rPr>
        <w:t>Ustavnog suda</w:t>
      </w:r>
      <w:r>
        <w:rPr>
          <w:rFonts w:ascii="Arial Narrow" w:hAnsi="Arial Narrow" w:cs="Arial"/>
          <w:sz w:val="26"/>
          <w:szCs w:val="26"/>
          <w:lang w:val="sr-Latn-CS"/>
        </w:rPr>
        <w:t xml:space="preserve"> sadržane u Rješenju o pokretanju postupka, navedeno je: da je odredbom člana 3. Pravilnika utvrđeno ko se smatra članom porodičnog domaćinstva i da Ustavni sud nije na adekvatan način pristupio njenom tumačenju, jer tom odredbom nijesu isključena vanbračna i usvojena djeca i pastorčad i da je Odbor direktora Rudnika uglja A.D. Pljevlja, na sjednici od 23. februara 2016. godine, </w:t>
      </w:r>
      <w:r>
        <w:rPr>
          <w:rFonts w:ascii="Arial Narrow" w:hAnsi="Arial Narrow"/>
          <w:sz w:val="26"/>
          <w:szCs w:val="26"/>
          <w:lang w:val="sr-Latn-CS"/>
        </w:rPr>
        <w:t>donio novi</w:t>
      </w:r>
      <w:r>
        <w:rPr>
          <w:rFonts w:ascii="Arial Narrow" w:hAnsi="Arial Narrow" w:cs="Arial"/>
          <w:sz w:val="26"/>
          <w:szCs w:val="26"/>
          <w:lang w:val="sr-Latn-CS"/>
        </w:rPr>
        <w:t xml:space="preserve"> </w:t>
      </w:r>
      <w:r>
        <w:rPr>
          <w:rFonts w:ascii="Arial Narrow" w:hAnsi="Arial Narrow"/>
          <w:sz w:val="26"/>
          <w:szCs w:val="26"/>
          <w:lang w:val="sr-Latn-CS"/>
        </w:rPr>
        <w:t>Pravilnika o rješavanju stambenih potreba zaposlenih u Rudniku uglja, br. 01-1577/3, koji je stupio na snagu 25. marta 2016. godine, kojim su izmijenjene odredbe čl. 3. i 12., člana 16. stav 2. i člana 27. stav 1. tačka 1. Pravilnika, za koje je pokrenut postupak pred Ustavnim sudom. Predlažu da Ustavni sud obustavi postupak za ocjenu ustavnosti i zakonitosti osporenih odredaba Pravilnika.</w:t>
      </w:r>
    </w:p>
    <w:p w:rsidR="00F1533D" w:rsidRDefault="00F1533D" w:rsidP="00F1533D">
      <w:pPr>
        <w:spacing w:after="0" w:line="240" w:lineRule="auto"/>
        <w:ind w:right="-524" w:firstLine="720"/>
        <w:jc w:val="both"/>
        <w:rPr>
          <w:rFonts w:ascii="Arial Narrow" w:hAnsi="Arial Narrow"/>
          <w:sz w:val="26"/>
          <w:szCs w:val="26"/>
          <w:lang w:val="sr-Latn-CS"/>
        </w:rPr>
      </w:pPr>
      <w:r>
        <w:rPr>
          <w:rFonts w:ascii="Arial Narrow" w:hAnsi="Arial Narrow"/>
          <w:sz w:val="26"/>
          <w:szCs w:val="26"/>
          <w:lang w:val="sr-Latn-CS"/>
        </w:rPr>
        <w:t xml:space="preserve">  </w:t>
      </w:r>
    </w:p>
    <w:p w:rsidR="00F1533D" w:rsidRDefault="00F1533D" w:rsidP="00F1533D">
      <w:pPr>
        <w:spacing w:after="0" w:line="240" w:lineRule="auto"/>
        <w:ind w:right="-524" w:firstLine="709"/>
        <w:jc w:val="both"/>
        <w:rPr>
          <w:rFonts w:ascii="Arial Narrow" w:hAnsi="Arial Narrow"/>
          <w:sz w:val="26"/>
          <w:szCs w:val="26"/>
        </w:rPr>
      </w:pPr>
      <w:r>
        <w:rPr>
          <w:rFonts w:ascii="Arial Narrow" w:hAnsi="Arial Narrow" w:cs="Arial"/>
          <w:sz w:val="26"/>
          <w:szCs w:val="26"/>
          <w:lang w:val="sr-Latn-CS"/>
        </w:rPr>
        <w:t xml:space="preserve">3. </w:t>
      </w:r>
      <w:r>
        <w:rPr>
          <w:rFonts w:ascii="Arial Narrow" w:hAnsi="Arial Narrow"/>
          <w:sz w:val="26"/>
          <w:szCs w:val="26"/>
        </w:rPr>
        <w:t xml:space="preserve"> Osporenim odredbama Pravilnika bilo je propisano :</w:t>
      </w:r>
    </w:p>
    <w:p w:rsidR="00F1533D" w:rsidRDefault="00F1533D" w:rsidP="00F1533D">
      <w:pPr>
        <w:spacing w:after="0" w:line="240" w:lineRule="auto"/>
        <w:ind w:right="-524" w:firstLine="709"/>
        <w:jc w:val="both"/>
        <w:rPr>
          <w:rFonts w:ascii="Arial Narrow" w:hAnsi="Arial Narrow"/>
          <w:sz w:val="26"/>
          <w:szCs w:val="26"/>
        </w:rPr>
      </w:pPr>
    </w:p>
    <w:p w:rsidR="00F1533D" w:rsidRDefault="00F1533D" w:rsidP="00F1533D">
      <w:pPr>
        <w:spacing w:after="0" w:line="240" w:lineRule="auto"/>
        <w:ind w:right="-524"/>
        <w:jc w:val="center"/>
        <w:rPr>
          <w:rFonts w:ascii="Arial Narrow" w:hAnsi="Arial Narrow"/>
        </w:rPr>
      </w:pPr>
      <w:r>
        <w:rPr>
          <w:rFonts w:ascii="Arial Narrow" w:hAnsi="Arial Narrow"/>
        </w:rPr>
        <w:t>“Član 3.</w:t>
      </w:r>
    </w:p>
    <w:p w:rsidR="00F1533D" w:rsidRDefault="00F1533D" w:rsidP="00F1533D">
      <w:pPr>
        <w:spacing w:after="0" w:line="240" w:lineRule="auto"/>
        <w:ind w:right="-524"/>
        <w:jc w:val="both"/>
        <w:rPr>
          <w:rFonts w:ascii="Arial Narrow" w:hAnsi="Arial Narrow"/>
        </w:rPr>
      </w:pPr>
      <w:r>
        <w:rPr>
          <w:rFonts w:ascii="Arial Narrow" w:hAnsi="Arial Narrow"/>
        </w:rPr>
        <w:tab/>
        <w:t>Članovima porodičnog domaćinstva zaposlenog smatraju se: bračni drug i njihova izdržavana djeca u smislu odredbi Porodičnog zakona.</w:t>
      </w:r>
    </w:p>
    <w:p w:rsidR="00F1533D" w:rsidRDefault="00F1533D" w:rsidP="00F1533D">
      <w:pPr>
        <w:spacing w:after="0" w:line="240" w:lineRule="auto"/>
        <w:ind w:right="-524"/>
        <w:jc w:val="center"/>
        <w:rPr>
          <w:rFonts w:ascii="Arial Narrow" w:hAnsi="Arial Narrow"/>
        </w:rPr>
      </w:pPr>
      <w:r>
        <w:rPr>
          <w:rFonts w:ascii="Arial Narrow" w:hAnsi="Arial Narrow"/>
        </w:rPr>
        <w:t>Član 12.</w:t>
      </w:r>
    </w:p>
    <w:p w:rsidR="00F1533D" w:rsidRDefault="00F1533D" w:rsidP="00F1533D">
      <w:pPr>
        <w:spacing w:after="0" w:line="240" w:lineRule="auto"/>
        <w:ind w:right="-524"/>
        <w:jc w:val="both"/>
        <w:rPr>
          <w:rFonts w:ascii="Arial Narrow" w:hAnsi="Arial Narrow"/>
        </w:rPr>
      </w:pPr>
      <w:r>
        <w:rPr>
          <w:rFonts w:ascii="Arial Narrow" w:hAnsi="Arial Narrow"/>
        </w:rPr>
        <w:tab/>
        <w:t>Visinu kredita koji se dodjeljuje zaposlenom za izgradnju ili kupovinu stana ili porodične stambene zgrade utvrđuje Odbor direktora na predlog Izvršnog direktora s tim što ista ne može biti veća od 80% od vrijednosti odgovarajućeg stana utvrđene članom 1. ovog Pravilnika u novogradnji na području Opštine Pljevlja u toku prethodne godine.</w:t>
      </w:r>
    </w:p>
    <w:p w:rsidR="00F1533D" w:rsidRDefault="00F1533D" w:rsidP="00F1533D">
      <w:pPr>
        <w:spacing w:after="0" w:line="240" w:lineRule="auto"/>
        <w:ind w:right="-524"/>
        <w:jc w:val="both"/>
        <w:rPr>
          <w:rFonts w:ascii="Arial Narrow" w:hAnsi="Arial Narrow"/>
        </w:rPr>
      </w:pPr>
      <w:r>
        <w:rPr>
          <w:rFonts w:ascii="Arial Narrow" w:hAnsi="Arial Narrow"/>
        </w:rPr>
        <w:tab/>
        <w:t>Prosječna tržišna vrijednost m2 stana utvrđuje se u skladu sa zvaničnim podacima nadležnog organa uprave za poslove statistike.</w:t>
      </w:r>
    </w:p>
    <w:p w:rsidR="00F1533D" w:rsidRDefault="00F1533D" w:rsidP="00F1533D">
      <w:pPr>
        <w:spacing w:after="0" w:line="240" w:lineRule="auto"/>
        <w:ind w:right="-524"/>
        <w:jc w:val="center"/>
        <w:rPr>
          <w:rFonts w:ascii="Arial Narrow" w:hAnsi="Arial Narrow"/>
        </w:rPr>
      </w:pPr>
      <w:r>
        <w:rPr>
          <w:rFonts w:ascii="Arial Narrow" w:hAnsi="Arial Narrow"/>
        </w:rPr>
        <w:t>Član 16. stav 2.</w:t>
      </w:r>
    </w:p>
    <w:p w:rsidR="00F1533D" w:rsidRDefault="00F1533D" w:rsidP="00F1533D">
      <w:pPr>
        <w:spacing w:after="0" w:line="240" w:lineRule="auto"/>
        <w:ind w:right="-524"/>
        <w:jc w:val="both"/>
        <w:rPr>
          <w:rFonts w:ascii="Arial Narrow" w:hAnsi="Arial Narrow"/>
        </w:rPr>
      </w:pPr>
      <w:r>
        <w:rPr>
          <w:rFonts w:ascii="Arial Narrow" w:hAnsi="Arial Narrow"/>
        </w:rPr>
        <w:tab/>
        <w:t>Ukoliko u Društvu radi i bračni drug zaposlenog umanjenje se uvećava za 1,7% za svaku godinu efektivng radnog staža bračnog druga u Društvu.</w:t>
      </w:r>
    </w:p>
    <w:p w:rsidR="00837B3A" w:rsidRDefault="00837B3A" w:rsidP="00F1533D">
      <w:pPr>
        <w:spacing w:after="0" w:line="240" w:lineRule="auto"/>
        <w:ind w:right="-524"/>
        <w:jc w:val="center"/>
        <w:rPr>
          <w:rFonts w:ascii="Arial Narrow" w:hAnsi="Arial Narrow"/>
        </w:rPr>
      </w:pPr>
    </w:p>
    <w:p w:rsidR="00F1533D" w:rsidRDefault="00F1533D" w:rsidP="00F1533D">
      <w:pPr>
        <w:spacing w:after="0" w:line="240" w:lineRule="auto"/>
        <w:ind w:right="-524"/>
        <w:jc w:val="center"/>
        <w:rPr>
          <w:rFonts w:ascii="Arial Narrow" w:hAnsi="Arial Narrow"/>
        </w:rPr>
      </w:pPr>
      <w:r>
        <w:rPr>
          <w:rFonts w:ascii="Arial Narrow" w:hAnsi="Arial Narrow"/>
        </w:rPr>
        <w:t>Član 27. stav 1. tačka 1.</w:t>
      </w:r>
    </w:p>
    <w:p w:rsidR="00F1533D" w:rsidRDefault="00F1533D" w:rsidP="00F1533D">
      <w:pPr>
        <w:spacing w:after="0" w:line="240" w:lineRule="auto"/>
        <w:ind w:right="-524"/>
        <w:jc w:val="both"/>
        <w:rPr>
          <w:rFonts w:ascii="Arial Narrow" w:hAnsi="Arial Narrow"/>
          <w:i/>
        </w:rPr>
      </w:pPr>
      <w:r>
        <w:rPr>
          <w:rFonts w:ascii="Arial Narrow" w:hAnsi="Arial Narrow"/>
        </w:rPr>
        <w:tab/>
        <w:t>Stambena situacija zaposlenog se boduje tako što se za svaki procenat riješenosti stambene potrebe po osnovu radnog odnosa ukupan broj bodova po ostalim kriterijumima umanjuje za dva boda”.</w:t>
      </w:r>
      <w:r>
        <w:rPr>
          <w:rFonts w:ascii="Arial Narrow" w:hAnsi="Arial Narrow" w:cs="Arial"/>
          <w:lang w:val="sr-Latn-CS"/>
        </w:rPr>
        <w:t xml:space="preserve">  </w:t>
      </w:r>
      <w:r>
        <w:rPr>
          <w:rFonts w:ascii="Arial Narrow" w:hAnsi="Arial Narrow"/>
          <w:i/>
        </w:rPr>
        <w:t xml:space="preserve">   </w:t>
      </w:r>
    </w:p>
    <w:p w:rsidR="00F1533D" w:rsidRDefault="00F1533D" w:rsidP="00F1533D">
      <w:pPr>
        <w:spacing w:after="0" w:line="240" w:lineRule="auto"/>
        <w:ind w:right="-524"/>
        <w:jc w:val="both"/>
        <w:rPr>
          <w:rFonts w:ascii="Arial Narrow" w:hAnsi="Arial Narrow"/>
        </w:rPr>
      </w:pPr>
    </w:p>
    <w:p w:rsidR="00F1533D" w:rsidRDefault="00F1533D" w:rsidP="00F1533D">
      <w:pPr>
        <w:pStyle w:val="4clan"/>
        <w:tabs>
          <w:tab w:val="left" w:pos="-540"/>
          <w:tab w:val="left" w:pos="0"/>
        </w:tabs>
        <w:spacing w:before="0" w:after="0"/>
        <w:ind w:right="-524" w:firstLine="709"/>
        <w:jc w:val="both"/>
        <w:rPr>
          <w:rFonts w:ascii="Arial Narrow" w:hAnsi="Arial Narrow"/>
          <w:b w:val="0"/>
          <w:sz w:val="26"/>
          <w:szCs w:val="26"/>
          <w:lang w:val="sr-Latn-CS"/>
        </w:rPr>
      </w:pPr>
      <w:r>
        <w:rPr>
          <w:rFonts w:ascii="Arial Narrow" w:hAnsi="Arial Narrow"/>
          <w:b w:val="0"/>
          <w:sz w:val="26"/>
          <w:szCs w:val="26"/>
          <w:lang w:val="sl-SI"/>
        </w:rPr>
        <w:t xml:space="preserve">4. S obzirom na to da je </w:t>
      </w:r>
      <w:r>
        <w:rPr>
          <w:rFonts w:ascii="Arial Narrow" w:hAnsi="Arial Narrow"/>
          <w:b w:val="0"/>
          <w:sz w:val="26"/>
          <w:szCs w:val="26"/>
        </w:rPr>
        <w:t xml:space="preserve">Odluka, a time i </w:t>
      </w:r>
      <w:r>
        <w:rPr>
          <w:rFonts w:ascii="Arial Narrow" w:hAnsi="Arial Narrow"/>
          <w:b w:val="0"/>
          <w:sz w:val="26"/>
          <w:szCs w:val="26"/>
          <w:lang w:val="sl-SI"/>
        </w:rPr>
        <w:t xml:space="preserve">osporene </w:t>
      </w:r>
      <w:r>
        <w:rPr>
          <w:rFonts w:ascii="Arial Narrow" w:hAnsi="Arial Narrow"/>
          <w:b w:val="0"/>
          <w:sz w:val="26"/>
          <w:szCs w:val="26"/>
          <w:lang w:val="sr-Latn-CS"/>
        </w:rPr>
        <w:t xml:space="preserve">odredbe </w:t>
      </w:r>
      <w:r>
        <w:rPr>
          <w:rFonts w:ascii="Arial Narrow" w:hAnsi="Arial Narrow"/>
          <w:b w:val="0"/>
          <w:sz w:val="26"/>
          <w:szCs w:val="26"/>
          <w:lang w:val="sl-SI"/>
        </w:rPr>
        <w:t xml:space="preserve">člana </w:t>
      </w:r>
      <w:r>
        <w:rPr>
          <w:rFonts w:ascii="Arial Narrow" w:hAnsi="Arial Narrow"/>
          <w:b w:val="0"/>
          <w:color w:val="000000"/>
          <w:sz w:val="26"/>
          <w:szCs w:val="26"/>
          <w:lang w:val="sl-SI"/>
        </w:rPr>
        <w:t>čl. 3. i</w:t>
      </w:r>
      <w:r>
        <w:rPr>
          <w:rFonts w:ascii="Arial Narrow" w:hAnsi="Arial Narrow"/>
          <w:b w:val="0"/>
          <w:color w:val="000000"/>
          <w:sz w:val="26"/>
          <w:szCs w:val="26"/>
        </w:rPr>
        <w:t xml:space="preserve"> 12., </w:t>
      </w:r>
      <w:r>
        <w:rPr>
          <w:rFonts w:ascii="Arial Narrow" w:hAnsi="Arial Narrow"/>
          <w:b w:val="0"/>
          <w:color w:val="000000"/>
          <w:sz w:val="26"/>
          <w:szCs w:val="26"/>
          <w:lang w:val="sl-SI"/>
        </w:rPr>
        <w:t>člana 16. stav 2. i člana 27. stav 1. tačka 1. Odluke</w:t>
      </w:r>
      <w:r>
        <w:rPr>
          <w:rFonts w:ascii="Arial Narrow" w:hAnsi="Arial Narrow"/>
          <w:b w:val="0"/>
          <w:sz w:val="26"/>
          <w:szCs w:val="26"/>
        </w:rPr>
        <w:t xml:space="preserve"> prestale da važe, stupanjem </w:t>
      </w:r>
      <w:r>
        <w:rPr>
          <w:rFonts w:ascii="Arial Narrow" w:hAnsi="Arial Narrow"/>
          <w:b w:val="0"/>
          <w:sz w:val="26"/>
          <w:szCs w:val="26"/>
          <w:lang w:val="sr-Latn-CS"/>
        </w:rPr>
        <w:t>na snagu</w:t>
      </w:r>
      <w:r>
        <w:rPr>
          <w:rFonts w:ascii="Arial Narrow" w:hAnsi="Arial Narrow"/>
          <w:b w:val="0"/>
          <w:sz w:val="26"/>
          <w:szCs w:val="26"/>
          <w:lang w:val="sr-Latn-RS"/>
        </w:rPr>
        <w:t xml:space="preserve"> </w:t>
      </w:r>
      <w:r>
        <w:rPr>
          <w:rFonts w:ascii="Arial Narrow" w:hAnsi="Arial Narrow"/>
          <w:b w:val="0"/>
          <w:sz w:val="26"/>
          <w:szCs w:val="26"/>
        </w:rPr>
        <w:t xml:space="preserve">novog </w:t>
      </w:r>
      <w:r>
        <w:rPr>
          <w:rFonts w:ascii="Arial Narrow" w:hAnsi="Arial Narrow"/>
          <w:b w:val="0"/>
          <w:sz w:val="26"/>
          <w:szCs w:val="26"/>
          <w:lang w:val="sr-Latn-CS"/>
        </w:rPr>
        <w:t xml:space="preserve">Pravilnika o rješavanju stambenih potreba zaposlenih u Rudniku uglja, br. 01-1577/3, tj. 25. marta 2016. godine, odnosno </w:t>
      </w:r>
      <w:r>
        <w:rPr>
          <w:rFonts w:ascii="Arial Narrow" w:hAnsi="Arial Narrow"/>
          <w:b w:val="0"/>
          <w:sz w:val="26"/>
          <w:szCs w:val="26"/>
        </w:rPr>
        <w:t xml:space="preserve">nakon pokretanja postupka za ocjenu njihove ustavnosti pred ovim sudom, </w:t>
      </w:r>
      <w:r>
        <w:rPr>
          <w:rFonts w:ascii="Arial Narrow" w:hAnsi="Arial Narrow"/>
          <w:b w:val="0"/>
          <w:sz w:val="26"/>
          <w:szCs w:val="26"/>
          <w:lang w:val="sr-Latn-CS"/>
        </w:rPr>
        <w:t xml:space="preserve">Ustavni sud je njihovu ustavnost i zakonitost cijenio, u vrijeme važenja, saglasno odredbi člana 149. stav 2. Ustava, jer </w:t>
      </w:r>
      <w:r>
        <w:rPr>
          <w:rFonts w:ascii="Arial Narrow" w:hAnsi="Arial Narrow"/>
          <w:b w:val="0"/>
          <w:sz w:val="26"/>
          <w:szCs w:val="26"/>
          <w:lang w:val="sl-SI"/>
        </w:rPr>
        <w:t>nijesu otklonjene posljedice njhove primjene</w:t>
      </w:r>
      <w:r>
        <w:rPr>
          <w:rFonts w:ascii="Arial Narrow" w:hAnsi="Arial Narrow"/>
          <w:b w:val="0"/>
          <w:sz w:val="26"/>
          <w:szCs w:val="26"/>
          <w:lang w:val="sr-Latn-CS"/>
        </w:rPr>
        <w:t xml:space="preserve">. </w:t>
      </w:r>
    </w:p>
    <w:p w:rsidR="00F1533D" w:rsidRDefault="00F1533D" w:rsidP="00F1533D">
      <w:pPr>
        <w:spacing w:after="0" w:line="240" w:lineRule="auto"/>
        <w:ind w:right="-524" w:firstLine="720"/>
        <w:jc w:val="both"/>
        <w:rPr>
          <w:rFonts w:ascii="Arial Narrow" w:hAnsi="Arial Narrow"/>
          <w:sz w:val="26"/>
          <w:szCs w:val="26"/>
          <w:lang w:val="sl-SI"/>
        </w:rPr>
      </w:pPr>
    </w:p>
    <w:p w:rsidR="00F1533D" w:rsidRDefault="00F1533D" w:rsidP="00F1533D">
      <w:pPr>
        <w:spacing w:after="0" w:line="240" w:lineRule="auto"/>
        <w:ind w:right="-524" w:firstLine="720"/>
        <w:jc w:val="both"/>
        <w:rPr>
          <w:rFonts w:ascii="Arial Narrow" w:hAnsi="Arial Narrow"/>
          <w:sz w:val="26"/>
          <w:szCs w:val="26"/>
        </w:rPr>
      </w:pPr>
      <w:r>
        <w:rPr>
          <w:rFonts w:ascii="Arial Narrow" w:hAnsi="Arial Narrow"/>
          <w:sz w:val="26"/>
          <w:szCs w:val="26"/>
          <w:lang w:val="sl-SI"/>
        </w:rPr>
        <w:t xml:space="preserve">4.1. Ustavni sud je, nakon razmatranja sadržine osporenih odredaba </w:t>
      </w:r>
      <w:r>
        <w:rPr>
          <w:rFonts w:ascii="Arial Narrow" w:hAnsi="Arial Narrow"/>
          <w:sz w:val="26"/>
          <w:szCs w:val="26"/>
        </w:rPr>
        <w:t>čl. 3. i 12., člana 16. stav 2. i člana 27. stav 1. tačka 1. Pravilnika, utvrdio da, u vrijeme važenja, nijesu bile u saglasnosti s Ustavom i zakonom.</w:t>
      </w:r>
    </w:p>
    <w:p w:rsidR="00F1533D" w:rsidRDefault="00F1533D" w:rsidP="00F1533D">
      <w:pPr>
        <w:spacing w:after="0" w:line="240" w:lineRule="auto"/>
        <w:ind w:right="-524" w:firstLine="720"/>
        <w:jc w:val="both"/>
        <w:rPr>
          <w:rFonts w:ascii="Arial Narrow" w:hAnsi="Arial Narrow"/>
          <w:bCs/>
          <w:sz w:val="26"/>
          <w:szCs w:val="26"/>
          <w:lang w:val="sr-Latn-CS"/>
        </w:rPr>
      </w:pPr>
      <w:r>
        <w:rPr>
          <w:rFonts w:ascii="Arial Narrow" w:hAnsi="Arial Narrow"/>
          <w:bCs/>
          <w:sz w:val="26"/>
          <w:szCs w:val="26"/>
          <w:lang w:val="sr-Latn-CS"/>
        </w:rPr>
        <w:t xml:space="preserve"> </w:t>
      </w:r>
    </w:p>
    <w:p w:rsidR="00F1533D" w:rsidRDefault="00F1533D" w:rsidP="00F1533D">
      <w:pPr>
        <w:tabs>
          <w:tab w:val="left" w:pos="0"/>
        </w:tabs>
        <w:spacing w:after="0" w:line="240" w:lineRule="auto"/>
        <w:ind w:right="-524" w:firstLine="709"/>
        <w:jc w:val="both"/>
        <w:rPr>
          <w:rFonts w:ascii="Arial Narrow" w:hAnsi="Arial Narrow" w:cs="Arial"/>
          <w:sz w:val="26"/>
          <w:szCs w:val="26"/>
          <w:lang w:val="sr-Latn-CS"/>
        </w:rPr>
      </w:pPr>
      <w:r>
        <w:rPr>
          <w:rFonts w:ascii="Arial Narrow" w:hAnsi="Arial Narrow" w:cs="Arial"/>
          <w:sz w:val="26"/>
          <w:szCs w:val="26"/>
          <w:lang w:val="sr-Latn-CS"/>
        </w:rPr>
        <w:t>5.</w:t>
      </w:r>
      <w:r>
        <w:rPr>
          <w:rFonts w:ascii="Arial Narrow" w:hAnsi="Arial Narrow" w:cs="Arial"/>
          <w:i/>
          <w:sz w:val="26"/>
          <w:szCs w:val="26"/>
          <w:lang w:val="sr-Latn-CS"/>
        </w:rPr>
        <w:t xml:space="preserve"> </w:t>
      </w:r>
      <w:r>
        <w:rPr>
          <w:rFonts w:ascii="Arial Narrow" w:hAnsi="Arial Narrow" w:cs="Arial"/>
          <w:sz w:val="26"/>
          <w:szCs w:val="26"/>
          <w:lang w:val="sr-Latn-CS"/>
        </w:rPr>
        <w:t xml:space="preserve">Za odlučivanje u ovom predmetu relevantne su odredbe sljedećih propisa: </w:t>
      </w:r>
    </w:p>
    <w:p w:rsidR="00F1533D" w:rsidRDefault="00F1533D" w:rsidP="00F1533D">
      <w:pPr>
        <w:tabs>
          <w:tab w:val="left" w:pos="0"/>
        </w:tabs>
        <w:spacing w:after="0" w:line="240" w:lineRule="auto"/>
        <w:ind w:right="-524" w:firstLine="709"/>
        <w:jc w:val="both"/>
        <w:rPr>
          <w:rFonts w:ascii="Arial Narrow" w:hAnsi="Arial Narrow" w:cs="Arial"/>
          <w:sz w:val="26"/>
          <w:szCs w:val="26"/>
          <w:lang w:val="sr-Latn-CS"/>
        </w:rPr>
      </w:pPr>
    </w:p>
    <w:p w:rsidR="00F1533D" w:rsidRDefault="00F1533D" w:rsidP="00F1533D">
      <w:pPr>
        <w:tabs>
          <w:tab w:val="left" w:pos="0"/>
        </w:tabs>
        <w:spacing w:after="0" w:line="240" w:lineRule="auto"/>
        <w:ind w:right="-524" w:firstLine="709"/>
        <w:jc w:val="both"/>
        <w:rPr>
          <w:rFonts w:ascii="Arial Narrow" w:hAnsi="Arial Narrow"/>
          <w:lang w:val="sr-Latn-CS"/>
        </w:rPr>
      </w:pPr>
      <w:r>
        <w:rPr>
          <w:rFonts w:ascii="Arial Narrow" w:hAnsi="Arial Narrow" w:cs="Arial"/>
          <w:sz w:val="26"/>
          <w:szCs w:val="26"/>
          <w:lang w:val="sr-Latn-CS"/>
        </w:rPr>
        <w:t>Ustava Cr</w:t>
      </w:r>
      <w:r>
        <w:rPr>
          <w:rFonts w:ascii="Arial Narrow" w:hAnsi="Arial Narrow" w:cs="Arial"/>
          <w:sz w:val="26"/>
          <w:szCs w:val="26"/>
        </w:rPr>
        <w:t>ne Gore:</w:t>
      </w:r>
      <w:r>
        <w:rPr>
          <w:rFonts w:ascii="Arial Narrow" w:hAnsi="Arial Narrow"/>
        </w:rPr>
        <w:t xml:space="preserve"> </w:t>
      </w:r>
      <w:r>
        <w:rPr>
          <w:rFonts w:ascii="Arial Narrow" w:hAnsi="Arial Narrow"/>
          <w:lang w:val="sr-Latn-CS"/>
        </w:rPr>
        <w:t xml:space="preserve">                                                                   </w:t>
      </w:r>
    </w:p>
    <w:p w:rsidR="00F1533D" w:rsidRDefault="00F1533D" w:rsidP="00F1533D">
      <w:pPr>
        <w:spacing w:after="0" w:line="240" w:lineRule="auto"/>
        <w:ind w:right="-524"/>
        <w:jc w:val="center"/>
        <w:outlineLvl w:val="0"/>
        <w:rPr>
          <w:rFonts w:ascii="Arial Narrow" w:hAnsi="Arial Narrow"/>
          <w:lang w:val="sr-Latn-CS"/>
        </w:rPr>
      </w:pPr>
      <w:r>
        <w:rPr>
          <w:rFonts w:ascii="Arial Narrow" w:hAnsi="Arial Narrow"/>
          <w:lang w:val="sr-Latn-CS"/>
        </w:rPr>
        <w:t>„Član 1. stav 2.</w:t>
      </w:r>
    </w:p>
    <w:p w:rsidR="00F1533D" w:rsidRDefault="00F1533D" w:rsidP="00F1533D">
      <w:pPr>
        <w:pStyle w:val="1tekst"/>
        <w:ind w:left="0" w:right="-524" w:firstLine="709"/>
        <w:rPr>
          <w:rFonts w:ascii="Arial Narrow" w:eastAsia="Times New Roman" w:hAnsi="Arial Narrow"/>
          <w:sz w:val="22"/>
          <w:szCs w:val="22"/>
        </w:rPr>
      </w:pPr>
      <w:bookmarkStart w:id="1" w:name="SADRZAJ_007"/>
      <w:r>
        <w:rPr>
          <w:rFonts w:ascii="Arial Narrow" w:eastAsia="Times New Roman" w:hAnsi="Arial Narrow"/>
          <w:sz w:val="22"/>
          <w:szCs w:val="22"/>
        </w:rPr>
        <w:t>Crna Gora je građanska, demokratska, ekološka i država socijalne pravde, zasnovana na vladavini prava.</w:t>
      </w:r>
      <w:bookmarkEnd w:id="1"/>
    </w:p>
    <w:p w:rsidR="00F1533D" w:rsidRDefault="00F1533D" w:rsidP="00F1533D">
      <w:pPr>
        <w:spacing w:after="0" w:line="240" w:lineRule="auto"/>
        <w:ind w:right="-524"/>
        <w:jc w:val="center"/>
        <w:rPr>
          <w:rFonts w:ascii="Arial Narrow" w:hAnsi="Arial Narrow"/>
          <w:bCs/>
        </w:rPr>
      </w:pPr>
      <w:bookmarkStart w:id="2" w:name="SADRZAJ_047"/>
      <w:r>
        <w:rPr>
          <w:rFonts w:ascii="Arial Narrow" w:hAnsi="Arial Narrow"/>
          <w:bCs/>
        </w:rPr>
        <w:t>Član 20.</w:t>
      </w:r>
    </w:p>
    <w:p w:rsidR="00F1533D" w:rsidRDefault="00F1533D" w:rsidP="00F1533D">
      <w:pPr>
        <w:spacing w:after="0" w:line="240" w:lineRule="auto"/>
        <w:ind w:right="-524" w:firstLine="709"/>
        <w:jc w:val="both"/>
        <w:rPr>
          <w:rFonts w:ascii="Arial Narrow" w:hAnsi="Arial Narrow"/>
        </w:rPr>
      </w:pPr>
      <w:bookmarkStart w:id="3" w:name="SADRZAJ_048"/>
      <w:bookmarkEnd w:id="2"/>
      <w:r>
        <w:rPr>
          <w:rFonts w:ascii="Arial Narrow" w:hAnsi="Arial Narrow"/>
        </w:rPr>
        <w:t xml:space="preserve"> Svako ima pravo na pravni lijek protiv odluke kojom se odlučuje o njegovom pravu ili na zakonom zasnovanom interesu.</w:t>
      </w:r>
      <w:bookmarkEnd w:id="3"/>
    </w:p>
    <w:p w:rsidR="00F1533D" w:rsidRDefault="00F1533D" w:rsidP="00F1533D">
      <w:pPr>
        <w:shd w:val="clear" w:color="auto" w:fill="FFFFFF"/>
        <w:spacing w:after="0" w:line="240" w:lineRule="auto"/>
        <w:ind w:right="-524"/>
        <w:jc w:val="center"/>
        <w:rPr>
          <w:rFonts w:ascii="Arial Narrow" w:hAnsi="Arial Narrow" w:cs="Arial"/>
          <w:i/>
          <w:lang w:val="sr-Latn-CS"/>
        </w:rPr>
      </w:pPr>
      <w:r>
        <w:rPr>
          <w:rFonts w:ascii="Arial Narrow" w:hAnsi="Arial Narrow" w:cs="Arial"/>
          <w:bCs/>
          <w:iCs/>
          <w:lang w:val="sr-Latn-CS"/>
        </w:rPr>
        <w:t xml:space="preserve">Član 72. </w:t>
      </w:r>
    </w:p>
    <w:p w:rsidR="00F1533D" w:rsidRDefault="00F1533D" w:rsidP="00F1533D">
      <w:pPr>
        <w:shd w:val="clear" w:color="auto" w:fill="FFFFFF"/>
        <w:spacing w:after="0" w:line="240" w:lineRule="auto"/>
        <w:ind w:right="-524" w:firstLine="720"/>
        <w:rPr>
          <w:rFonts w:ascii="Arial Narrow" w:hAnsi="Arial Narrow" w:cs="Arial"/>
          <w:lang w:val="sr-Latn-CS"/>
        </w:rPr>
      </w:pPr>
      <w:r>
        <w:rPr>
          <w:rFonts w:ascii="Arial Narrow" w:hAnsi="Arial Narrow" w:cs="Arial"/>
          <w:lang w:val="sr-Latn-CS"/>
        </w:rPr>
        <w:t xml:space="preserve">Porodica uživa posebnu zaštitu. </w:t>
      </w:r>
    </w:p>
    <w:p w:rsidR="00F1533D" w:rsidRDefault="00F1533D" w:rsidP="00F1533D">
      <w:pPr>
        <w:shd w:val="clear" w:color="auto" w:fill="FFFFFF"/>
        <w:spacing w:after="0" w:line="240" w:lineRule="auto"/>
        <w:ind w:right="-524" w:firstLine="720"/>
        <w:rPr>
          <w:rFonts w:ascii="Arial Narrow" w:hAnsi="Arial Narrow" w:cs="Arial"/>
          <w:lang w:val="sr-Latn-CS"/>
        </w:rPr>
      </w:pPr>
      <w:r>
        <w:rPr>
          <w:rFonts w:ascii="Arial Narrow" w:hAnsi="Arial Narrow" w:cs="Arial"/>
          <w:lang w:val="sr-Latn-CS"/>
        </w:rPr>
        <w:t>Roditelji su obavezni da brinu o djeci, da ih vaspitavaju i školuju.</w:t>
      </w:r>
    </w:p>
    <w:p w:rsidR="00F1533D" w:rsidRDefault="00F1533D" w:rsidP="00F1533D">
      <w:pPr>
        <w:pStyle w:val="BodyTextIndent"/>
        <w:shd w:val="clear" w:color="auto" w:fill="FFFFFF"/>
        <w:ind w:right="-524"/>
        <w:rPr>
          <w:rFonts w:ascii="Arial Narrow" w:hAnsi="Arial Narrow"/>
          <w:sz w:val="22"/>
          <w:szCs w:val="22"/>
          <w:lang w:val="sr-Latn-CS"/>
        </w:rPr>
      </w:pPr>
      <w:r>
        <w:rPr>
          <w:rFonts w:ascii="Arial Narrow" w:hAnsi="Arial Narrow"/>
          <w:sz w:val="22"/>
          <w:szCs w:val="22"/>
          <w:lang w:val="sr-Latn-CS"/>
        </w:rPr>
        <w:t>Djeca su obavezna da se staraju o svojim roditeljima kojima je potrebna pomoć.</w:t>
      </w:r>
    </w:p>
    <w:p w:rsidR="00F1533D" w:rsidRDefault="00F1533D" w:rsidP="00F1533D">
      <w:pPr>
        <w:pStyle w:val="BodyTextIndent"/>
        <w:shd w:val="clear" w:color="auto" w:fill="FFFFFF"/>
        <w:ind w:right="-524"/>
        <w:rPr>
          <w:rFonts w:ascii="Arial Narrow" w:eastAsia="Calibri" w:hAnsi="Arial Narrow"/>
          <w:sz w:val="22"/>
          <w:szCs w:val="22"/>
        </w:rPr>
      </w:pPr>
      <w:r>
        <w:rPr>
          <w:rFonts w:ascii="Arial Narrow" w:hAnsi="Arial Narrow"/>
          <w:sz w:val="22"/>
          <w:szCs w:val="22"/>
          <w:lang w:val="sr-Latn-CS"/>
        </w:rPr>
        <w:t>Djeca rođena van braka imaju ista prava i obaveze kao i djeca rođena u braku.</w:t>
      </w:r>
    </w:p>
    <w:p w:rsidR="00F1533D" w:rsidRDefault="00F1533D" w:rsidP="00F1533D">
      <w:pPr>
        <w:tabs>
          <w:tab w:val="left" w:pos="0"/>
        </w:tabs>
        <w:spacing w:after="0" w:line="240" w:lineRule="auto"/>
        <w:ind w:right="-524"/>
        <w:jc w:val="center"/>
        <w:rPr>
          <w:rFonts w:ascii="Arial Narrow" w:hAnsi="Arial Narrow" w:cs="Arial"/>
        </w:rPr>
      </w:pPr>
      <w:r>
        <w:rPr>
          <w:rFonts w:ascii="Arial Narrow" w:hAnsi="Arial Narrow" w:cs="Arial"/>
        </w:rPr>
        <w:t>Član 145.</w:t>
      </w:r>
    </w:p>
    <w:p w:rsidR="00F1533D" w:rsidRDefault="00F1533D" w:rsidP="00F1533D">
      <w:pPr>
        <w:tabs>
          <w:tab w:val="left" w:pos="0"/>
        </w:tabs>
        <w:spacing w:after="0" w:line="240" w:lineRule="auto"/>
        <w:ind w:right="-524" w:firstLine="709"/>
        <w:jc w:val="both"/>
        <w:rPr>
          <w:rFonts w:ascii="Arial Narrow" w:hAnsi="Arial Narrow" w:cs="Arial"/>
        </w:rPr>
      </w:pPr>
      <w:r>
        <w:rPr>
          <w:rFonts w:ascii="Arial Narrow" w:hAnsi="Arial Narrow" w:cs="Arial"/>
        </w:rPr>
        <w:t>Zakon mora biti saglasan sa Ustavom i potvrđenim međunarodnim ugovorima, a drugi propis mora biti saglasan sa Ustavom i zakonom.</w:t>
      </w:r>
    </w:p>
    <w:p w:rsidR="00F1533D" w:rsidRDefault="00F1533D" w:rsidP="00F1533D">
      <w:pPr>
        <w:tabs>
          <w:tab w:val="left" w:pos="0"/>
        </w:tabs>
        <w:spacing w:after="0" w:line="240" w:lineRule="auto"/>
        <w:ind w:right="-524"/>
        <w:jc w:val="center"/>
        <w:rPr>
          <w:rFonts w:ascii="Arial Narrow" w:hAnsi="Arial Narrow" w:cs="Arial"/>
        </w:rPr>
      </w:pPr>
      <w:r>
        <w:rPr>
          <w:rFonts w:ascii="Arial Narrow" w:hAnsi="Arial Narrow" w:cs="Arial"/>
        </w:rPr>
        <w:t>Član 147. st. 1. i 2.</w:t>
      </w:r>
    </w:p>
    <w:p w:rsidR="00F1533D" w:rsidRDefault="00F1533D" w:rsidP="00F1533D">
      <w:pPr>
        <w:spacing w:after="0" w:line="240" w:lineRule="auto"/>
        <w:ind w:right="-524" w:firstLine="709"/>
        <w:jc w:val="both"/>
        <w:rPr>
          <w:rFonts w:ascii="Arial Narrow" w:eastAsia="Times New Roman" w:hAnsi="Arial Narrow" w:cs="Arial"/>
        </w:rPr>
      </w:pPr>
      <w:bookmarkStart w:id="4" w:name="SADRZAJ_320"/>
      <w:r>
        <w:rPr>
          <w:rFonts w:ascii="Arial Narrow" w:eastAsia="Times New Roman" w:hAnsi="Arial Narrow" w:cs="Arial"/>
        </w:rPr>
        <w:t>Zakon i drugi propis ne može imati povratno dejstvo.</w:t>
      </w:r>
    </w:p>
    <w:bookmarkEnd w:id="4"/>
    <w:p w:rsidR="00F1533D" w:rsidRDefault="00F1533D" w:rsidP="00F1533D">
      <w:pPr>
        <w:spacing w:after="0" w:line="240" w:lineRule="auto"/>
        <w:ind w:right="-524" w:firstLine="709"/>
        <w:jc w:val="both"/>
        <w:rPr>
          <w:rFonts w:ascii="Arial Narrow" w:eastAsia="Times New Roman" w:hAnsi="Arial Narrow" w:cs="Arial"/>
        </w:rPr>
      </w:pPr>
      <w:r>
        <w:rPr>
          <w:rFonts w:ascii="Arial Narrow" w:eastAsia="Times New Roman" w:hAnsi="Arial Narrow" w:cs="Arial"/>
        </w:rPr>
        <w:t>Izuzetno, pojedine odredbe zakona, ako to zahtijeva javni interes utvrđen u postupku donošenja zakona, mogu imati povratno dejstvo.</w:t>
      </w:r>
    </w:p>
    <w:p w:rsidR="00F1533D" w:rsidRDefault="00F1533D" w:rsidP="00F1533D">
      <w:pPr>
        <w:tabs>
          <w:tab w:val="left" w:pos="0"/>
        </w:tabs>
        <w:spacing w:after="0" w:line="240" w:lineRule="auto"/>
        <w:ind w:right="-524"/>
        <w:jc w:val="center"/>
        <w:rPr>
          <w:rFonts w:ascii="Arial Narrow" w:hAnsi="Arial Narrow" w:cs="Arial"/>
          <w:lang w:val="sr-Latn-CS"/>
        </w:rPr>
      </w:pPr>
      <w:r>
        <w:rPr>
          <w:rFonts w:ascii="Arial Narrow" w:hAnsi="Arial Narrow"/>
          <w:color w:val="000000"/>
          <w:lang w:val="sr-Latn-CS"/>
        </w:rPr>
        <w:t>Član 149. stav 1. tačka 2 .</w:t>
      </w:r>
    </w:p>
    <w:p w:rsidR="00F1533D" w:rsidRDefault="00F1533D" w:rsidP="00F1533D">
      <w:pPr>
        <w:pStyle w:val="tekst"/>
        <w:tabs>
          <w:tab w:val="left" w:pos="0"/>
        </w:tabs>
        <w:ind w:left="0" w:right="-524" w:firstLine="709"/>
        <w:rPr>
          <w:rFonts w:ascii="Arial Narrow" w:hAnsi="Arial Narrow"/>
          <w:sz w:val="22"/>
          <w:szCs w:val="22"/>
          <w:lang w:val="sr-Latn-CS"/>
        </w:rPr>
      </w:pPr>
      <w:r>
        <w:rPr>
          <w:rFonts w:ascii="Arial Narrow" w:hAnsi="Arial Narrow"/>
          <w:sz w:val="22"/>
          <w:szCs w:val="22"/>
          <w:lang w:val="sr-Latn-CS"/>
        </w:rPr>
        <w:t>Ustavni sud odlučuje:</w:t>
      </w:r>
    </w:p>
    <w:p w:rsidR="00F1533D" w:rsidRDefault="00F1533D" w:rsidP="00F1533D">
      <w:pPr>
        <w:tabs>
          <w:tab w:val="left" w:pos="0"/>
        </w:tabs>
        <w:spacing w:after="0" w:line="240" w:lineRule="auto"/>
        <w:ind w:right="-524" w:firstLine="709"/>
        <w:jc w:val="both"/>
        <w:rPr>
          <w:rFonts w:ascii="Arial Narrow" w:hAnsi="Arial Narrow"/>
        </w:rPr>
      </w:pPr>
      <w:r>
        <w:rPr>
          <w:rFonts w:ascii="Arial Narrow" w:hAnsi="Arial Narrow"/>
          <w:lang w:val="sr-Latn-CS"/>
        </w:rPr>
        <w:t xml:space="preserve">2)  o saglasnosti </w:t>
      </w:r>
      <w:r>
        <w:rPr>
          <w:rFonts w:ascii="Arial Narrow" w:hAnsi="Arial Narrow"/>
          <w:color w:val="000000"/>
          <w:lang w:val="sr-Latn-CS"/>
        </w:rPr>
        <w:t xml:space="preserve"> drugih propisa  i opštih akata sa Ustavom i zakonom.</w:t>
      </w:r>
      <w:r>
        <w:rPr>
          <w:rFonts w:ascii="Arial Narrow" w:hAnsi="Arial Narrow"/>
        </w:rPr>
        <w:t>”</w:t>
      </w:r>
    </w:p>
    <w:p w:rsidR="00F1533D" w:rsidRDefault="00F1533D" w:rsidP="00F1533D">
      <w:pPr>
        <w:tabs>
          <w:tab w:val="left" w:pos="0"/>
        </w:tabs>
        <w:spacing w:after="0" w:line="240" w:lineRule="auto"/>
        <w:ind w:right="-524" w:firstLine="709"/>
        <w:jc w:val="both"/>
        <w:rPr>
          <w:rFonts w:ascii="Arial Narrow" w:hAnsi="Arial Narrow"/>
        </w:rPr>
      </w:pPr>
    </w:p>
    <w:p w:rsidR="00F1533D" w:rsidRDefault="00F1533D" w:rsidP="00F1533D">
      <w:pPr>
        <w:tabs>
          <w:tab w:val="left" w:pos="0"/>
        </w:tabs>
        <w:spacing w:after="0" w:line="240" w:lineRule="auto"/>
        <w:ind w:right="-524" w:firstLine="709"/>
        <w:jc w:val="both"/>
        <w:rPr>
          <w:rFonts w:ascii="Arial Narrow" w:hAnsi="Arial Narrow"/>
          <w:sz w:val="26"/>
          <w:szCs w:val="26"/>
          <w:lang w:val="sl-SI"/>
        </w:rPr>
      </w:pPr>
      <w:r>
        <w:rPr>
          <w:rFonts w:ascii="Arial Narrow" w:hAnsi="Arial Narrow"/>
          <w:sz w:val="26"/>
          <w:szCs w:val="26"/>
        </w:rPr>
        <w:t xml:space="preserve">Zakona o privrednim društvima </w:t>
      </w:r>
      <w:r>
        <w:rPr>
          <w:rFonts w:ascii="Arial Narrow" w:hAnsi="Arial Narrow"/>
          <w:sz w:val="26"/>
          <w:szCs w:val="26"/>
          <w:lang w:val="sv-SE"/>
        </w:rPr>
        <w:t>(’’Službeni list Republike Crne Gore’’, broj</w:t>
      </w:r>
      <w:r>
        <w:rPr>
          <w:rFonts w:ascii="Arial Narrow" w:hAnsi="Arial Narrow"/>
          <w:sz w:val="26"/>
          <w:szCs w:val="26"/>
          <w:lang w:val="sl-SI"/>
        </w:rPr>
        <w:t xml:space="preserve"> 6/02. i </w:t>
      </w:r>
      <w:r>
        <w:rPr>
          <w:rFonts w:ascii="Arial Narrow" w:hAnsi="Arial Narrow"/>
          <w:sz w:val="26"/>
          <w:szCs w:val="26"/>
          <w:lang w:val="sv-SE"/>
        </w:rPr>
        <w:t xml:space="preserve">’’Službeni list Crne Gore’’, br. </w:t>
      </w:r>
      <w:r>
        <w:rPr>
          <w:rFonts w:ascii="Arial Narrow" w:hAnsi="Arial Narrow"/>
          <w:sz w:val="26"/>
          <w:szCs w:val="26"/>
          <w:lang w:val="sl-SI"/>
        </w:rPr>
        <w:t>17/07., 80/08. i 36/11.):</w:t>
      </w:r>
    </w:p>
    <w:p w:rsidR="00F1533D" w:rsidRDefault="00F1533D" w:rsidP="00F1533D">
      <w:pPr>
        <w:spacing w:after="0" w:line="240" w:lineRule="auto"/>
        <w:ind w:right="-524"/>
        <w:jc w:val="center"/>
        <w:rPr>
          <w:rFonts w:ascii="Arial Narrow" w:hAnsi="Arial Narrow"/>
        </w:rPr>
      </w:pPr>
    </w:p>
    <w:p w:rsidR="00F1533D" w:rsidRDefault="00F1533D" w:rsidP="00F1533D">
      <w:pPr>
        <w:spacing w:after="0" w:line="240" w:lineRule="auto"/>
        <w:ind w:right="-522"/>
        <w:jc w:val="center"/>
        <w:rPr>
          <w:rFonts w:ascii="Arial Narrow" w:hAnsi="Arial Narrow"/>
        </w:rPr>
      </w:pPr>
      <w:r>
        <w:rPr>
          <w:rFonts w:ascii="Arial Narrow" w:hAnsi="Arial Narrow"/>
        </w:rPr>
        <w:t>„Član 34. stav 3.</w:t>
      </w:r>
    </w:p>
    <w:p w:rsidR="00F1533D" w:rsidRDefault="00F1533D" w:rsidP="00F1533D">
      <w:pPr>
        <w:spacing w:after="0" w:line="240" w:lineRule="auto"/>
        <w:ind w:right="-522" w:firstLine="709"/>
        <w:jc w:val="both"/>
        <w:rPr>
          <w:rFonts w:ascii="Arial Narrow" w:hAnsi="Arial Narrow"/>
        </w:rPr>
      </w:pPr>
      <w:r>
        <w:rPr>
          <w:rFonts w:ascii="Arial Narrow" w:hAnsi="Arial Narrow"/>
        </w:rPr>
        <w:t>Odbor direktora je organ upravljanja i rukovođenja društva čije odluke izvršavaju sekretar društva i izvršni direktor</w:t>
      </w:r>
      <w:bookmarkStart w:id="5" w:name="SADRZAJ_106"/>
      <w:r>
        <w:rPr>
          <w:rFonts w:ascii="Arial Narrow" w:hAnsi="Arial Narrow"/>
        </w:rPr>
        <w:t>.</w:t>
      </w:r>
    </w:p>
    <w:p w:rsidR="00F1533D" w:rsidRDefault="00F1533D" w:rsidP="00F1533D">
      <w:pPr>
        <w:spacing w:after="0" w:line="240" w:lineRule="auto"/>
        <w:ind w:right="-522" w:firstLine="709"/>
        <w:jc w:val="both"/>
        <w:rPr>
          <w:rFonts w:ascii="Arial Narrow" w:hAnsi="Arial Narrow"/>
        </w:rPr>
      </w:pPr>
      <w:r>
        <w:rPr>
          <w:rFonts w:ascii="Arial Narrow" w:hAnsi="Arial Narrow"/>
        </w:rPr>
        <w:lastRenderedPageBreak/>
        <w:t xml:space="preserve">                                                               </w:t>
      </w:r>
      <w:r>
        <w:rPr>
          <w:rFonts w:ascii="Arial Narrow" w:eastAsia="Times New Roman" w:hAnsi="Arial Narrow" w:cs="Arial"/>
        </w:rPr>
        <w:t>Član 43. stav 1.</w:t>
      </w:r>
    </w:p>
    <w:bookmarkEnd w:id="5"/>
    <w:p w:rsidR="00F1533D" w:rsidRDefault="00F1533D" w:rsidP="00F1533D">
      <w:pPr>
        <w:pStyle w:val="tekst"/>
        <w:tabs>
          <w:tab w:val="left" w:pos="0"/>
          <w:tab w:val="left" w:pos="8640"/>
        </w:tabs>
        <w:ind w:left="0" w:right="-522" w:firstLine="709"/>
        <w:rPr>
          <w:rFonts w:ascii="Arial Narrow" w:hAnsi="Arial Narrow"/>
          <w:sz w:val="22"/>
          <w:szCs w:val="22"/>
        </w:rPr>
      </w:pPr>
      <w:r>
        <w:rPr>
          <w:rFonts w:ascii="Arial Narrow" w:hAnsi="Arial Narrow"/>
          <w:sz w:val="22"/>
          <w:szCs w:val="22"/>
        </w:rPr>
        <w:t>Ovlašćenja odbora direktora utvrđuju se statutom društva.”</w:t>
      </w:r>
    </w:p>
    <w:p w:rsidR="00F1533D" w:rsidRDefault="00F1533D" w:rsidP="00F1533D">
      <w:pPr>
        <w:pStyle w:val="tekst"/>
        <w:tabs>
          <w:tab w:val="left" w:pos="0"/>
          <w:tab w:val="left" w:pos="8640"/>
        </w:tabs>
        <w:ind w:left="0" w:right="-524" w:firstLine="709"/>
        <w:rPr>
          <w:rFonts w:ascii="Arial Narrow" w:hAnsi="Arial Narrow"/>
          <w:sz w:val="22"/>
          <w:szCs w:val="22"/>
        </w:rPr>
      </w:pPr>
    </w:p>
    <w:p w:rsidR="00F1533D" w:rsidRDefault="00F1533D" w:rsidP="00F1533D">
      <w:pPr>
        <w:pStyle w:val="tekst"/>
        <w:tabs>
          <w:tab w:val="left" w:pos="0"/>
        </w:tabs>
        <w:ind w:left="0" w:right="-524" w:firstLine="0"/>
        <w:rPr>
          <w:rFonts w:ascii="Arial Narrow" w:hAnsi="Arial Narrow"/>
          <w:sz w:val="26"/>
          <w:szCs w:val="26"/>
          <w:lang w:val="sv-SE"/>
        </w:rPr>
      </w:pPr>
      <w:r>
        <w:rPr>
          <w:rFonts w:ascii="Arial Narrow" w:hAnsi="Arial Narrow"/>
          <w:sz w:val="26"/>
          <w:szCs w:val="26"/>
          <w:lang w:val="sv-SE"/>
        </w:rPr>
        <w:tab/>
        <w:t>Zakona o zabrani diskriminacije (</w:t>
      </w:r>
      <w:r>
        <w:rPr>
          <w:rFonts w:ascii="Arial Narrow" w:hAnsi="Arial Narrow"/>
          <w:sz w:val="26"/>
          <w:szCs w:val="26"/>
        </w:rPr>
        <w:t xml:space="preserve">“Službeni list </w:t>
      </w:r>
      <w:r>
        <w:rPr>
          <w:rFonts w:ascii="Arial Narrow" w:hAnsi="Arial Narrow"/>
          <w:sz w:val="26"/>
          <w:szCs w:val="26"/>
          <w:lang w:val="sv-SE"/>
        </w:rPr>
        <w:t>Crne Gore</w:t>
      </w:r>
      <w:r>
        <w:rPr>
          <w:rFonts w:ascii="Arial Narrow" w:hAnsi="Arial Narrow"/>
          <w:sz w:val="26"/>
          <w:szCs w:val="26"/>
        </w:rPr>
        <w:t xml:space="preserve">”,  </w:t>
      </w:r>
      <w:r>
        <w:rPr>
          <w:rFonts w:ascii="Arial Narrow" w:hAnsi="Arial Narrow"/>
          <w:sz w:val="26"/>
          <w:szCs w:val="26"/>
          <w:lang w:val="sv-SE"/>
        </w:rPr>
        <w:t>br.  46/10. i 18.14.):</w:t>
      </w:r>
    </w:p>
    <w:p w:rsidR="00F1533D" w:rsidRDefault="00F1533D" w:rsidP="00F1533D">
      <w:pPr>
        <w:pStyle w:val="tekst"/>
        <w:tabs>
          <w:tab w:val="left" w:pos="0"/>
        </w:tabs>
        <w:ind w:left="0" w:right="-524" w:firstLine="0"/>
        <w:rPr>
          <w:rFonts w:ascii="Arial Narrow" w:hAnsi="Arial Narrow"/>
          <w:sz w:val="26"/>
          <w:szCs w:val="26"/>
          <w:lang w:val="sv-SE"/>
        </w:rPr>
      </w:pPr>
    </w:p>
    <w:p w:rsidR="00F1533D" w:rsidRDefault="00F1533D" w:rsidP="00F1533D">
      <w:pPr>
        <w:pStyle w:val="tekst"/>
        <w:tabs>
          <w:tab w:val="left" w:pos="0"/>
          <w:tab w:val="left" w:pos="8640"/>
        </w:tabs>
        <w:ind w:left="0" w:right="-524" w:firstLine="0"/>
        <w:jc w:val="center"/>
        <w:rPr>
          <w:rFonts w:ascii="Arial Narrow" w:hAnsi="Arial Narrow"/>
          <w:sz w:val="22"/>
          <w:szCs w:val="22"/>
          <w:lang w:val="sv-SE"/>
        </w:rPr>
      </w:pPr>
      <w:r>
        <w:rPr>
          <w:rFonts w:ascii="Arial Narrow" w:hAnsi="Arial Narrow"/>
          <w:sz w:val="22"/>
          <w:szCs w:val="22"/>
          <w:lang w:val="sv-SE"/>
        </w:rPr>
        <w:t>”Član 2. st. 1., 2. i 3.</w:t>
      </w:r>
    </w:p>
    <w:p w:rsidR="00F1533D" w:rsidRDefault="00F1533D" w:rsidP="00F1533D">
      <w:pPr>
        <w:spacing w:after="0" w:line="240" w:lineRule="auto"/>
        <w:ind w:right="-524" w:firstLine="709"/>
        <w:jc w:val="both"/>
        <w:rPr>
          <w:rFonts w:ascii="Arial Narrow" w:eastAsia="Times New Roman" w:hAnsi="Arial Narrow" w:cs="Arial"/>
        </w:rPr>
      </w:pPr>
      <w:r>
        <w:rPr>
          <w:rFonts w:ascii="Arial Narrow" w:eastAsia="Times New Roman" w:hAnsi="Arial Narrow" w:cs="Arial"/>
        </w:rPr>
        <w:t>Zabranjen je svaki oblik diskriminacije, po bilo kom osnovu.</w:t>
      </w:r>
    </w:p>
    <w:p w:rsidR="00F1533D" w:rsidRDefault="00F1533D" w:rsidP="00F1533D">
      <w:pPr>
        <w:pStyle w:val="1tekst"/>
        <w:ind w:left="0" w:right="-524" w:firstLine="709"/>
        <w:rPr>
          <w:rFonts w:ascii="Arial Narrow" w:eastAsia="Times New Roman" w:hAnsi="Arial Narrow"/>
          <w:sz w:val="22"/>
          <w:szCs w:val="22"/>
        </w:rPr>
      </w:pPr>
      <w:r>
        <w:rPr>
          <w:rFonts w:ascii="Arial Narrow" w:eastAsia="Times New Roman" w:hAnsi="Arial Narrow"/>
          <w:sz w:val="22"/>
          <w:szCs w:val="22"/>
        </w:rPr>
        <w:t>Diskriminacija je svako neopravdano, pravno ili faktičko, neposredno ili posredno pravljenje razlike ili nejednako postupanje, odnosno propuštanje postupanja prema jednom licu, odnosno grupi lica u odnosu na druga lica, kao i isključivanje, ograničavanje ili davanje prvenstva nekom licu u odnosu na druga lica, koje se zasniva na (…) bračnom ili porodičnom stanju (…), kao i drugim ličnim svojstvima.</w:t>
      </w:r>
    </w:p>
    <w:p w:rsidR="00F1533D" w:rsidRDefault="00F1533D" w:rsidP="00F1533D">
      <w:pPr>
        <w:pStyle w:val="1tekst"/>
        <w:ind w:left="0" w:right="-524" w:firstLine="709"/>
        <w:rPr>
          <w:rFonts w:ascii="Arial Narrow" w:eastAsia="Times New Roman" w:hAnsi="Arial Narrow"/>
          <w:sz w:val="22"/>
          <w:szCs w:val="22"/>
        </w:rPr>
      </w:pPr>
      <w:r>
        <w:rPr>
          <w:rFonts w:ascii="Arial Narrow" w:hAnsi="Arial Narrow"/>
          <w:sz w:val="22"/>
          <w:szCs w:val="22"/>
        </w:rPr>
        <w:t xml:space="preserve"> </w:t>
      </w:r>
      <w:r>
        <w:rPr>
          <w:rFonts w:ascii="Arial Narrow" w:eastAsia="Times New Roman" w:hAnsi="Arial Narrow"/>
          <w:sz w:val="22"/>
          <w:szCs w:val="22"/>
        </w:rPr>
        <w:t>Neposredna diskriminacija postoji ako se aktom, radnjom ili nečinjenjem lice ili grupa lica, u istoj ili sličnoj situaciji, dovode ili su dovedeni, odnosno mogu biti dovedeni u nejednak položaj u odnosu na drugo lice ili grupu lica po nekom od osnova iz stava 2. ovog člana.”</w:t>
      </w:r>
    </w:p>
    <w:p w:rsidR="00F1533D" w:rsidRDefault="00F1533D" w:rsidP="00F1533D">
      <w:pPr>
        <w:pStyle w:val="tekst"/>
        <w:tabs>
          <w:tab w:val="left" w:pos="0"/>
          <w:tab w:val="left" w:pos="8640"/>
        </w:tabs>
        <w:ind w:left="0" w:right="-524" w:firstLine="709"/>
        <w:rPr>
          <w:rFonts w:ascii="Arial Narrow" w:hAnsi="Arial Narrow"/>
          <w:sz w:val="26"/>
          <w:szCs w:val="26"/>
          <w:lang w:val="sv-SE"/>
        </w:rPr>
      </w:pPr>
    </w:p>
    <w:p w:rsidR="00F1533D" w:rsidRDefault="00F1533D" w:rsidP="00F1533D">
      <w:pPr>
        <w:pStyle w:val="tekst"/>
        <w:tabs>
          <w:tab w:val="left" w:pos="0"/>
        </w:tabs>
        <w:ind w:left="0" w:right="-524" w:firstLine="709"/>
        <w:rPr>
          <w:rFonts w:ascii="Arial Narrow" w:hAnsi="Arial Narrow"/>
          <w:sz w:val="22"/>
          <w:szCs w:val="22"/>
        </w:rPr>
      </w:pPr>
      <w:r>
        <w:rPr>
          <w:rFonts w:ascii="Arial Narrow" w:hAnsi="Arial Narrow"/>
          <w:sz w:val="26"/>
          <w:szCs w:val="26"/>
          <w:lang w:val="sv-SE"/>
        </w:rPr>
        <w:t>Zakona o radu (</w:t>
      </w:r>
      <w:r>
        <w:rPr>
          <w:rFonts w:ascii="Arial Narrow" w:hAnsi="Arial Narrow"/>
          <w:sz w:val="26"/>
          <w:szCs w:val="26"/>
        </w:rPr>
        <w:t xml:space="preserve">“Službeni list </w:t>
      </w:r>
      <w:r>
        <w:rPr>
          <w:rFonts w:ascii="Arial Narrow" w:hAnsi="Arial Narrow"/>
          <w:sz w:val="26"/>
          <w:szCs w:val="26"/>
          <w:lang w:val="sv-SE"/>
        </w:rPr>
        <w:t>Crne Gore</w:t>
      </w:r>
      <w:r>
        <w:rPr>
          <w:rFonts w:ascii="Arial Narrow" w:hAnsi="Arial Narrow"/>
          <w:sz w:val="26"/>
          <w:szCs w:val="26"/>
        </w:rPr>
        <w:t xml:space="preserve">”,  </w:t>
      </w:r>
      <w:r>
        <w:rPr>
          <w:rFonts w:ascii="Arial Narrow" w:hAnsi="Arial Narrow"/>
          <w:sz w:val="26"/>
          <w:szCs w:val="26"/>
          <w:lang w:val="sv-SE"/>
        </w:rPr>
        <w:t>br. 49/08., 59/11., 66/12. i 31/14 ):</w:t>
      </w:r>
      <w:r>
        <w:rPr>
          <w:rFonts w:ascii="Arial Narrow" w:hAnsi="Arial Narrow"/>
          <w:sz w:val="22"/>
          <w:szCs w:val="22"/>
          <w:lang w:val="sv-SE"/>
        </w:rPr>
        <w:t xml:space="preserve"> </w:t>
      </w:r>
    </w:p>
    <w:p w:rsidR="00F1533D" w:rsidRDefault="00F1533D" w:rsidP="00F1533D">
      <w:pPr>
        <w:pStyle w:val="tekst"/>
        <w:tabs>
          <w:tab w:val="left" w:pos="0"/>
        </w:tabs>
        <w:ind w:left="0" w:right="-524" w:firstLine="709"/>
        <w:rPr>
          <w:rFonts w:ascii="Arial Narrow" w:hAnsi="Arial Narrow"/>
          <w:sz w:val="22"/>
          <w:szCs w:val="22"/>
        </w:rPr>
      </w:pPr>
    </w:p>
    <w:p w:rsidR="00F1533D" w:rsidRDefault="00F1533D" w:rsidP="00F1533D">
      <w:pPr>
        <w:spacing w:after="0" w:line="240" w:lineRule="auto"/>
        <w:ind w:right="-524"/>
        <w:jc w:val="center"/>
        <w:rPr>
          <w:rFonts w:ascii="Arial Narrow" w:hAnsi="Arial Narrow" w:cs="Arial"/>
          <w:bCs/>
        </w:rPr>
      </w:pPr>
      <w:bookmarkStart w:id="6" w:name="SADRZAJ_004"/>
      <w:r>
        <w:rPr>
          <w:rFonts w:ascii="Arial Narrow" w:hAnsi="Arial Narrow"/>
        </w:rPr>
        <w:t>“</w:t>
      </w:r>
      <w:r>
        <w:rPr>
          <w:rFonts w:ascii="Arial Narrow" w:hAnsi="Arial Narrow" w:cs="Arial"/>
          <w:bCs/>
        </w:rPr>
        <w:t>Član 1.</w:t>
      </w:r>
    </w:p>
    <w:p w:rsidR="00F1533D" w:rsidRDefault="00F1533D" w:rsidP="00F1533D">
      <w:pPr>
        <w:spacing w:after="0" w:line="240" w:lineRule="auto"/>
        <w:ind w:right="-524" w:firstLine="720"/>
        <w:jc w:val="both"/>
        <w:rPr>
          <w:rFonts w:ascii="Arial Narrow" w:hAnsi="Arial Narrow" w:cs="Arial"/>
        </w:rPr>
      </w:pPr>
      <w:bookmarkStart w:id="7" w:name="SADRZAJ_005"/>
      <w:bookmarkEnd w:id="6"/>
      <w:r>
        <w:rPr>
          <w:rFonts w:ascii="Arial Narrow" w:hAnsi="Arial Narrow" w:cs="Arial"/>
        </w:rPr>
        <w:t>Prava i obaveze zaposlenih po osnovu rada, način i postupak njihovog ostvarivanja, podsticanje zapošljavanja i olakšavanje fleksibilnosti na tržištu rada uređuju se ovim zakonom, kolektivnim ugovorom i ugovorom o radu.</w:t>
      </w:r>
    </w:p>
    <w:p w:rsidR="00F1533D" w:rsidRDefault="00F1533D" w:rsidP="00F1533D">
      <w:pPr>
        <w:spacing w:after="0" w:line="240" w:lineRule="auto"/>
        <w:ind w:right="-524"/>
        <w:jc w:val="center"/>
        <w:rPr>
          <w:rFonts w:ascii="Arial Narrow" w:hAnsi="Arial Narrow" w:cs="Arial"/>
          <w:bCs/>
        </w:rPr>
      </w:pPr>
      <w:bookmarkStart w:id="8" w:name="SADRZAJ_012"/>
      <w:bookmarkEnd w:id="7"/>
      <w:r>
        <w:rPr>
          <w:rFonts w:ascii="Arial Narrow" w:hAnsi="Arial Narrow" w:cs="Arial"/>
          <w:bCs/>
        </w:rPr>
        <w:t>Član 5.</w:t>
      </w:r>
    </w:p>
    <w:bookmarkEnd w:id="8"/>
    <w:p w:rsidR="00F1533D" w:rsidRDefault="00F1533D" w:rsidP="00F1533D">
      <w:pPr>
        <w:spacing w:after="0" w:line="240" w:lineRule="auto"/>
        <w:ind w:right="-524" w:firstLine="720"/>
        <w:jc w:val="both"/>
        <w:rPr>
          <w:rFonts w:ascii="Arial Narrow" w:hAnsi="Arial Narrow" w:cs="Arial"/>
        </w:rPr>
      </w:pPr>
      <w:r>
        <w:rPr>
          <w:rFonts w:ascii="Arial Narrow" w:hAnsi="Arial Narrow" w:cs="Arial"/>
        </w:rPr>
        <w:t>Zabranjena je neposredna i posredna diskriminacija lica koja traže zaposlenje, kao i zaposlenih, s obzirom na pol, rođenje, jezik, rasu, vjeru, boju kože, starost, trudnoću, zdravstveno stanje, odnosno invalidnost, nacionalnost, bračni status, porodične obaveze, seksualno opredjeljenje, političko ili drugo uvjerenje, socijalno porijeklo, imovno stanje, članstvo u političkim i sindikalnim organizacijama ili neko drugo lično svojstvo.</w:t>
      </w:r>
    </w:p>
    <w:p w:rsidR="00F1533D" w:rsidRDefault="00F1533D" w:rsidP="00F1533D">
      <w:pPr>
        <w:spacing w:after="0" w:line="240" w:lineRule="auto"/>
        <w:ind w:right="-524"/>
        <w:jc w:val="center"/>
        <w:rPr>
          <w:rFonts w:ascii="Arial Narrow" w:hAnsi="Arial Narrow" w:cs="Arial"/>
          <w:bCs/>
        </w:rPr>
      </w:pPr>
      <w:r>
        <w:rPr>
          <w:rFonts w:ascii="Arial Narrow" w:hAnsi="Arial Narrow" w:cs="Arial"/>
          <w:bCs/>
        </w:rPr>
        <w:t>Član 6.</w:t>
      </w:r>
    </w:p>
    <w:p w:rsidR="00F1533D" w:rsidRDefault="00F1533D" w:rsidP="00F1533D">
      <w:pPr>
        <w:spacing w:after="0" w:line="240" w:lineRule="auto"/>
        <w:ind w:right="-524" w:firstLine="720"/>
        <w:jc w:val="both"/>
        <w:rPr>
          <w:rFonts w:ascii="Arial Narrow" w:hAnsi="Arial Narrow" w:cs="Arial"/>
        </w:rPr>
      </w:pPr>
      <w:r>
        <w:rPr>
          <w:rFonts w:ascii="Arial Narrow" w:hAnsi="Arial Narrow" w:cs="Arial"/>
        </w:rPr>
        <w:t>Neposredna diskriminacija, u smislu ovog zakona, jeste svako postupanje uzrokovano nekim od osnova iz člana 5. ovog zakona kojim se lice koje traži zaposlenje, kao i zaposleni stavlja u nepovoljniji položaj u odnosu na druga lica u istoj ili sličnoj situaciji.</w:t>
      </w:r>
    </w:p>
    <w:p w:rsidR="00F1533D" w:rsidRDefault="00F1533D" w:rsidP="00F1533D">
      <w:pPr>
        <w:tabs>
          <w:tab w:val="left" w:pos="709"/>
        </w:tabs>
        <w:spacing w:after="0" w:line="240" w:lineRule="auto"/>
        <w:ind w:right="-524" w:firstLine="709"/>
        <w:jc w:val="both"/>
        <w:rPr>
          <w:rFonts w:ascii="Arial Narrow" w:hAnsi="Arial Narrow" w:cs="Arial"/>
          <w:bCs/>
        </w:rPr>
      </w:pPr>
      <w:r>
        <w:rPr>
          <w:rFonts w:ascii="Arial Narrow" w:hAnsi="Arial Narrow" w:cs="Arial"/>
        </w:rPr>
        <w:t>Posredna diskriminacija, u smislu ovog zakona, postoji kada određena odredba, kriterijum ili praksa stavlja ili bi stavila u nepovoljniji položaj u odnosu na druga lica, lice koje traži zaposlenje kao i zaposleno lice, zbog određenog svojstva, statusa, opredjeljenja ili uvjerenja.</w:t>
      </w:r>
    </w:p>
    <w:p w:rsidR="00F1533D" w:rsidRDefault="00F1533D" w:rsidP="00F1533D">
      <w:pPr>
        <w:spacing w:after="0" w:line="240" w:lineRule="auto"/>
        <w:ind w:right="-524"/>
        <w:jc w:val="center"/>
        <w:rPr>
          <w:rFonts w:ascii="Arial Narrow" w:hAnsi="Arial Narrow" w:cs="Arial"/>
          <w:bCs/>
        </w:rPr>
      </w:pPr>
      <w:r>
        <w:rPr>
          <w:rFonts w:ascii="Arial Narrow" w:hAnsi="Arial Narrow" w:cs="Arial"/>
          <w:bCs/>
        </w:rPr>
        <w:t xml:space="preserve">  Član 7. stav 1. tačka 2.</w:t>
      </w:r>
    </w:p>
    <w:p w:rsidR="00F1533D" w:rsidRDefault="00F1533D" w:rsidP="00F1533D">
      <w:pPr>
        <w:spacing w:after="0" w:line="240" w:lineRule="auto"/>
        <w:ind w:right="-524" w:firstLine="720"/>
        <w:jc w:val="both"/>
        <w:rPr>
          <w:rFonts w:ascii="Arial Narrow" w:hAnsi="Arial Narrow" w:cs="Arial"/>
        </w:rPr>
      </w:pPr>
      <w:r>
        <w:rPr>
          <w:rFonts w:ascii="Arial Narrow" w:hAnsi="Arial Narrow" w:cs="Arial"/>
        </w:rPr>
        <w:t>Diskriminacija iz čl. 5. i 6. ovog zakona zabranjena je u odnosu na:</w:t>
      </w:r>
    </w:p>
    <w:p w:rsidR="00F1533D" w:rsidRDefault="00F1533D" w:rsidP="00F1533D">
      <w:pPr>
        <w:spacing w:after="0" w:line="240" w:lineRule="auto"/>
        <w:ind w:right="-524" w:firstLine="720"/>
        <w:jc w:val="both"/>
        <w:rPr>
          <w:rFonts w:ascii="Arial Narrow" w:hAnsi="Arial Narrow" w:cs="Arial"/>
        </w:rPr>
      </w:pPr>
      <w:r>
        <w:rPr>
          <w:rFonts w:ascii="Arial Narrow" w:hAnsi="Arial Narrow" w:cs="Arial"/>
        </w:rPr>
        <w:t>2) uslove rada i sva prava iz radnog odnosa.</w:t>
      </w:r>
    </w:p>
    <w:p w:rsidR="00F1533D" w:rsidRDefault="00F1533D" w:rsidP="00F1533D">
      <w:pPr>
        <w:spacing w:after="0" w:line="240" w:lineRule="auto"/>
        <w:ind w:right="-524"/>
        <w:jc w:val="center"/>
        <w:rPr>
          <w:rFonts w:ascii="Arial Narrow" w:hAnsi="Arial Narrow"/>
          <w:bCs/>
        </w:rPr>
      </w:pPr>
      <w:r>
        <w:rPr>
          <w:rFonts w:ascii="Arial Narrow" w:hAnsi="Arial Narrow"/>
          <w:bCs/>
        </w:rPr>
        <w:t xml:space="preserve">Član 119. </w:t>
      </w:r>
      <w:r>
        <w:rPr>
          <w:rFonts w:ascii="Arial Narrow" w:hAnsi="Arial Narrow" w:cs="Arial Narrow"/>
          <w:bCs/>
        </w:rPr>
        <w:t>﻿</w:t>
      </w:r>
    </w:p>
    <w:p w:rsidR="00F1533D" w:rsidRDefault="00F1533D" w:rsidP="00F1533D">
      <w:pPr>
        <w:spacing w:after="0" w:line="240" w:lineRule="auto"/>
        <w:ind w:right="-524"/>
        <w:jc w:val="both"/>
        <w:rPr>
          <w:rFonts w:ascii="Arial Narrow" w:hAnsi="Arial Narrow"/>
          <w:vanish/>
        </w:rPr>
      </w:pPr>
      <w:r>
        <w:rPr>
          <w:rFonts w:ascii="Arial Narrow" w:hAnsi="Arial Narrow"/>
        </w:rPr>
        <w:t xml:space="preserve">               </w:t>
      </w:r>
      <w:hyperlink r:id="rId7" w:history="1">
        <w:r>
          <w:rPr>
            <w:rStyle w:val="Hyperlink"/>
            <w:rFonts w:ascii="Arial Narrow" w:hAnsi="Arial Narrow"/>
            <w:b/>
            <w:bCs/>
            <w:vanish/>
            <w:color w:val="0000FF"/>
            <w:lang w:val="sr-Cyrl-CS"/>
          </w:rPr>
          <w:t>verzija člana</w:t>
        </w:r>
      </w:hyperlink>
      <w:r>
        <w:rPr>
          <w:rFonts w:ascii="Arial Narrow" w:hAnsi="Arial Narrow"/>
          <w:vanish/>
          <w:lang w:val="sr-Cyrl-CS"/>
        </w:rPr>
        <w:t xml:space="preserve"> - 49/2008</w:t>
      </w:r>
    </w:p>
    <w:p w:rsidR="00F1533D" w:rsidRDefault="00F1533D" w:rsidP="00F1533D">
      <w:pPr>
        <w:spacing w:after="0" w:line="240" w:lineRule="auto"/>
        <w:ind w:right="-524"/>
        <w:jc w:val="both"/>
        <w:rPr>
          <w:rFonts w:ascii="Arial Narrow" w:hAnsi="Arial Narrow"/>
        </w:rPr>
      </w:pPr>
      <w:r>
        <w:rPr>
          <w:rFonts w:ascii="Arial Narrow" w:hAnsi="Arial Narrow"/>
        </w:rPr>
        <w:t>O pravima i obavezama zaposlenih iz rada i po osnovu rada odlučuje poslodavac, u skladu sa zakonom, kolektivnim ugovorom i ugovorom o radu.</w:t>
      </w:r>
    </w:p>
    <w:p w:rsidR="00F1533D" w:rsidRDefault="00F1533D" w:rsidP="00F1533D">
      <w:pPr>
        <w:spacing w:after="0" w:line="240" w:lineRule="auto"/>
        <w:ind w:right="-524" w:firstLine="709"/>
        <w:jc w:val="both"/>
        <w:rPr>
          <w:rFonts w:ascii="Arial Narrow" w:hAnsi="Arial Narrow"/>
        </w:rPr>
      </w:pPr>
      <w:r>
        <w:rPr>
          <w:rFonts w:ascii="Arial Narrow" w:hAnsi="Arial Narrow"/>
        </w:rPr>
        <w:t>Zaposleni koji smatra da mu je poslodavac povrijedio pravo iz rada i po osnovu rada može podnijeti zahtjev poslodavcu da mu obezbijedi ostvarivanje tog prava.</w:t>
      </w:r>
    </w:p>
    <w:p w:rsidR="00F1533D" w:rsidRDefault="00F1533D" w:rsidP="00F1533D">
      <w:pPr>
        <w:spacing w:after="0" w:line="240" w:lineRule="auto"/>
        <w:ind w:right="-524" w:firstLine="709"/>
        <w:jc w:val="both"/>
        <w:rPr>
          <w:rFonts w:ascii="Arial Narrow" w:hAnsi="Arial Narrow"/>
        </w:rPr>
      </w:pPr>
      <w:r>
        <w:rPr>
          <w:rFonts w:ascii="Arial Narrow" w:hAnsi="Arial Narrow"/>
        </w:rPr>
        <w:t>Poslodavac je dužan da odluči po zahtjevu zaposlenog, u roku od 15 dana od dana podnošenja zahtjeva.</w:t>
      </w:r>
    </w:p>
    <w:p w:rsidR="00F1533D" w:rsidRDefault="00F1533D" w:rsidP="00F1533D">
      <w:pPr>
        <w:spacing w:after="0" w:line="240" w:lineRule="auto"/>
        <w:ind w:right="-524" w:firstLine="709"/>
        <w:jc w:val="both"/>
        <w:rPr>
          <w:rFonts w:ascii="Arial Narrow" w:hAnsi="Arial Narrow"/>
        </w:rPr>
      </w:pPr>
      <w:r>
        <w:rPr>
          <w:rFonts w:ascii="Arial Narrow" w:hAnsi="Arial Narrow"/>
        </w:rPr>
        <w:t>Odluka iz stava 3. ovog člana je konačna, ako zakonom nije drukčije određeno.</w:t>
      </w:r>
    </w:p>
    <w:p w:rsidR="00F1533D" w:rsidRDefault="00F1533D" w:rsidP="00F1533D">
      <w:pPr>
        <w:pStyle w:val="tekst"/>
        <w:tabs>
          <w:tab w:val="left" w:pos="0"/>
          <w:tab w:val="left" w:pos="8640"/>
        </w:tabs>
        <w:ind w:left="0" w:right="-524" w:firstLine="709"/>
        <w:rPr>
          <w:rFonts w:ascii="Arial Narrow" w:eastAsia="Calibri" w:hAnsi="Arial Narrow"/>
          <w:sz w:val="22"/>
          <w:szCs w:val="22"/>
        </w:rPr>
      </w:pPr>
      <w:r>
        <w:rPr>
          <w:rFonts w:ascii="Arial Narrow" w:eastAsia="Calibri" w:hAnsi="Arial Narrow"/>
          <w:sz w:val="22"/>
          <w:szCs w:val="22"/>
        </w:rPr>
        <w:t>Odluka iz stava 3. ovog člana dostavlja se zaposlenom u pisanom obliku, sa obrazloženjem i poukom o pravnom lijeku”.</w:t>
      </w:r>
      <w:bookmarkStart w:id="9" w:name="SADRZAJ_288"/>
    </w:p>
    <w:p w:rsidR="00F1533D" w:rsidRDefault="00F1533D" w:rsidP="00F1533D">
      <w:pPr>
        <w:pStyle w:val="tekst"/>
        <w:tabs>
          <w:tab w:val="left" w:pos="0"/>
          <w:tab w:val="left" w:pos="8640"/>
        </w:tabs>
        <w:ind w:left="0" w:right="-524" w:firstLine="709"/>
        <w:rPr>
          <w:rFonts w:ascii="Arial Narrow" w:eastAsia="Calibri" w:hAnsi="Arial Narrow"/>
          <w:sz w:val="22"/>
          <w:szCs w:val="22"/>
        </w:rPr>
      </w:pPr>
    </w:p>
    <w:p w:rsidR="00F1533D" w:rsidRDefault="00F1533D" w:rsidP="00F1533D">
      <w:pPr>
        <w:spacing w:after="0" w:line="240" w:lineRule="auto"/>
        <w:ind w:right="-524" w:firstLine="709"/>
        <w:jc w:val="both"/>
        <w:rPr>
          <w:rFonts w:ascii="Arial Narrow" w:hAnsi="Arial Narrow"/>
          <w:sz w:val="26"/>
          <w:szCs w:val="26"/>
        </w:rPr>
      </w:pPr>
      <w:r>
        <w:rPr>
          <w:rFonts w:ascii="Arial Narrow" w:hAnsi="Arial Narrow"/>
          <w:sz w:val="26"/>
          <w:szCs w:val="26"/>
        </w:rPr>
        <w:t>Porodičnog zakona („Službeni list Republike Crne Gore“, broj 1/07.):</w:t>
      </w:r>
    </w:p>
    <w:p w:rsidR="00837B3A" w:rsidRDefault="00837B3A" w:rsidP="00F1533D">
      <w:pPr>
        <w:pStyle w:val="stil4clan"/>
        <w:spacing w:before="0" w:after="0"/>
        <w:ind w:right="-524"/>
        <w:rPr>
          <w:rFonts w:ascii="Arial Narrow" w:hAnsi="Arial Narrow" w:cs="Arial"/>
          <w:b w:val="0"/>
          <w:sz w:val="22"/>
          <w:szCs w:val="22"/>
        </w:rPr>
      </w:pPr>
    </w:p>
    <w:p w:rsidR="00F1533D" w:rsidRDefault="00837B3A" w:rsidP="00F1533D">
      <w:pPr>
        <w:pStyle w:val="stil4clan"/>
        <w:spacing w:before="0" w:after="0"/>
        <w:ind w:right="-524"/>
        <w:rPr>
          <w:rFonts w:ascii="Arial Narrow" w:hAnsi="Arial Narrow"/>
          <w:b w:val="0"/>
          <w:sz w:val="22"/>
          <w:szCs w:val="22"/>
        </w:rPr>
      </w:pPr>
      <w:r>
        <w:rPr>
          <w:rFonts w:ascii="Arial Narrow" w:hAnsi="Arial Narrow" w:cs="Arial"/>
          <w:b w:val="0"/>
          <w:sz w:val="22"/>
          <w:szCs w:val="22"/>
        </w:rPr>
        <w:lastRenderedPageBreak/>
        <w:t xml:space="preserve"> </w:t>
      </w:r>
      <w:r w:rsidR="00F1533D">
        <w:rPr>
          <w:rFonts w:ascii="Arial Narrow" w:hAnsi="Arial Narrow" w:cs="Arial"/>
          <w:b w:val="0"/>
          <w:sz w:val="22"/>
          <w:szCs w:val="22"/>
        </w:rPr>
        <w:t>“</w:t>
      </w:r>
      <w:bookmarkStart w:id="10" w:name="sadrzaj_7"/>
      <w:bookmarkEnd w:id="9"/>
      <w:bookmarkEnd w:id="10"/>
      <w:r w:rsidR="00F1533D">
        <w:rPr>
          <w:rFonts w:ascii="Arial Narrow" w:hAnsi="Arial Narrow"/>
          <w:b w:val="0"/>
          <w:sz w:val="22"/>
          <w:szCs w:val="22"/>
        </w:rPr>
        <w:t>Član 2</w:t>
      </w:r>
    </w:p>
    <w:p w:rsidR="00F1533D" w:rsidRDefault="00F1533D" w:rsidP="00F1533D">
      <w:pPr>
        <w:pStyle w:val="stil1tekst"/>
        <w:ind w:left="0" w:right="-524" w:firstLine="709"/>
        <w:rPr>
          <w:rFonts w:ascii="Arial Narrow" w:hAnsi="Arial Narrow"/>
          <w:sz w:val="22"/>
          <w:szCs w:val="22"/>
        </w:rPr>
      </w:pPr>
      <w:r>
        <w:rPr>
          <w:rFonts w:ascii="Arial Narrow" w:hAnsi="Arial Narrow"/>
          <w:sz w:val="22"/>
          <w:szCs w:val="22"/>
        </w:rPr>
        <w:t>Porodica je životna zajednica roditelja, djece i drugih srodnika koji u smislu ovoga zakona imaju međusobna prava i obaveze, kao i druga osnovna zajednica života u kojoj se njeguju i podižu djeca”.</w:t>
      </w:r>
    </w:p>
    <w:p w:rsidR="00F1533D" w:rsidRDefault="00F1533D" w:rsidP="00F1533D">
      <w:pPr>
        <w:spacing w:after="0" w:line="240" w:lineRule="auto"/>
        <w:ind w:right="-524"/>
        <w:jc w:val="both"/>
        <w:rPr>
          <w:rFonts w:ascii="Arial Narrow" w:hAnsi="Arial Narrow" w:cs="Arial"/>
          <w:b/>
          <w:bCs/>
        </w:rPr>
      </w:pPr>
    </w:p>
    <w:p w:rsidR="00F1533D" w:rsidRDefault="00F1533D" w:rsidP="00F1533D">
      <w:pPr>
        <w:spacing w:after="0" w:line="240" w:lineRule="auto"/>
        <w:ind w:right="-524" w:firstLine="709"/>
        <w:jc w:val="both"/>
        <w:rPr>
          <w:rFonts w:ascii="Arial Narrow" w:hAnsi="Arial Narrow"/>
          <w:sz w:val="26"/>
          <w:szCs w:val="26"/>
          <w:lang w:val="sr-Latn-CS"/>
        </w:rPr>
      </w:pPr>
      <w:r>
        <w:rPr>
          <w:rFonts w:ascii="Arial Narrow" w:hAnsi="Arial Narrow"/>
          <w:sz w:val="26"/>
          <w:szCs w:val="26"/>
          <w:lang w:val="sr-Latn-CS"/>
        </w:rPr>
        <w:t xml:space="preserve">6. Jedna od najviših ustavnih vrijednosti je princip vladavine prava (član 1. stav 2. Ustava), koji se ostvaruje primjenom načela saglasnosti pravnih propisa (član 145. Ustava). Ovo načelo podrazumijeva da zakon mora biti saglasan s Ustavom i potvrđenim međunarodnim ugovorima, kao i da drugi propis mora biti saglasan sa Ustavom i zakonom. Posljedica ovakvih ustavnih određenja je da su organi vlasti vezani Ustavom i zakonom, kako u pogledu svojih normativnih, tako i drugih ovlašćenja i podrazumijeva da se podzakonski propisi donose na osnovu normativno utvrđenog ovlašćenja donosioca akta. </w:t>
      </w:r>
      <w:r>
        <w:rPr>
          <w:rFonts w:ascii="Arial Narrow" w:hAnsi="Arial Narrow"/>
          <w:sz w:val="26"/>
          <w:szCs w:val="26"/>
        </w:rPr>
        <w:t xml:space="preserve">Pri uređivanju pravnih odnosa, donosilac akta je dužan uvažiti granice koje pred njega postavlja Ustav, a posebno one koje proizilaze iz načela vladavine prava i one kojima se štite određena ustavna dobra i vrijednosti. U konkretnom slučaju to su zabrana diskriminacije i načelo jednakosti, </w:t>
      </w:r>
      <w:r>
        <w:rPr>
          <w:rFonts w:ascii="Arial Narrow" w:hAnsi="Arial Narrow"/>
          <w:sz w:val="26"/>
          <w:szCs w:val="26"/>
          <w:lang w:val="en-GB" w:eastAsia="en-GB"/>
        </w:rPr>
        <w:t xml:space="preserve">iz odredaba člana 8. stav 1. i člana 17. stav 2. </w:t>
      </w:r>
      <w:r>
        <w:rPr>
          <w:rFonts w:ascii="Arial Narrow" w:hAnsi="Arial Narrow"/>
          <w:sz w:val="26"/>
          <w:szCs w:val="26"/>
          <w:lang w:val="sr-Latn-CS"/>
        </w:rPr>
        <w:t xml:space="preserve">Ustava. </w:t>
      </w:r>
    </w:p>
    <w:p w:rsidR="00F1533D" w:rsidRDefault="00F1533D" w:rsidP="00F1533D">
      <w:pPr>
        <w:spacing w:after="0" w:line="240" w:lineRule="auto"/>
        <w:ind w:right="-524" w:firstLine="709"/>
        <w:jc w:val="both"/>
        <w:rPr>
          <w:rFonts w:ascii="Arial Narrow" w:hAnsi="Arial Narrow"/>
          <w:sz w:val="26"/>
          <w:szCs w:val="26"/>
          <w:lang w:val="sr-Latn-CS"/>
        </w:rPr>
      </w:pPr>
    </w:p>
    <w:p w:rsidR="00F1533D" w:rsidRDefault="00F1533D" w:rsidP="00F1533D">
      <w:pPr>
        <w:spacing w:after="0" w:line="240" w:lineRule="auto"/>
        <w:ind w:right="-524" w:firstLine="709"/>
        <w:jc w:val="both"/>
        <w:rPr>
          <w:rFonts w:ascii="Arial Narrow" w:hAnsi="Arial Narrow"/>
          <w:sz w:val="26"/>
          <w:szCs w:val="26"/>
        </w:rPr>
      </w:pPr>
      <w:r>
        <w:rPr>
          <w:rFonts w:ascii="Arial Narrow" w:hAnsi="Arial Narrow"/>
          <w:bCs/>
          <w:sz w:val="26"/>
          <w:szCs w:val="26"/>
        </w:rPr>
        <w:t>7. Prilikom meritornog odlučivanja o navodima podnosioca inicijative, u ovom predmetu, Ustavni sud je imao u vidu i ustavno načelo jedinstva pravnog poretka utvrđenog odredbama člana 145. Ustava, s obzirom na to da su porodični odnosi i stim u vezi prava iz radnog odnosa zaposlenog uređeni sa više zakona</w:t>
      </w:r>
      <w:r>
        <w:rPr>
          <w:rFonts w:ascii="Arial Narrow" w:hAnsi="Arial Narrow"/>
          <w:sz w:val="26"/>
          <w:szCs w:val="26"/>
        </w:rPr>
        <w:t xml:space="preserve">. </w:t>
      </w:r>
    </w:p>
    <w:p w:rsidR="00F1533D" w:rsidRDefault="00F1533D" w:rsidP="00F1533D">
      <w:pPr>
        <w:spacing w:after="0" w:line="240" w:lineRule="auto"/>
        <w:ind w:right="-524" w:firstLine="709"/>
        <w:jc w:val="both"/>
        <w:rPr>
          <w:rFonts w:ascii="Arial Narrow" w:hAnsi="Arial Narrow"/>
          <w:sz w:val="26"/>
          <w:szCs w:val="26"/>
        </w:rPr>
      </w:pPr>
    </w:p>
    <w:p w:rsidR="00F1533D" w:rsidRDefault="00F1533D" w:rsidP="00F1533D">
      <w:pPr>
        <w:spacing w:after="0" w:line="240" w:lineRule="auto"/>
        <w:ind w:right="-524" w:firstLine="709"/>
        <w:jc w:val="both"/>
        <w:rPr>
          <w:rFonts w:ascii="Arial Narrow" w:eastAsia="Times New Roman" w:hAnsi="Arial Narrow"/>
          <w:sz w:val="26"/>
          <w:szCs w:val="26"/>
        </w:rPr>
      </w:pPr>
      <w:r>
        <w:rPr>
          <w:rFonts w:ascii="Arial Narrow" w:hAnsi="Arial Narrow"/>
          <w:sz w:val="26"/>
          <w:szCs w:val="26"/>
        </w:rPr>
        <w:t>7.1. Zakonom o</w:t>
      </w:r>
      <w:r>
        <w:rPr>
          <w:rFonts w:ascii="Arial Narrow" w:hAnsi="Arial Narrow" w:cs="Arial Narrow"/>
          <w:sz w:val="26"/>
          <w:szCs w:val="26"/>
          <w:lang w:val="sl-SI"/>
        </w:rPr>
        <w:t xml:space="preserve"> privrednim društvima, između ostalog, utvrđeno je da</w:t>
      </w:r>
      <w:r>
        <w:rPr>
          <w:rFonts w:ascii="Arial Narrow" w:eastAsia="Times New Roman" w:hAnsi="Arial Narrow"/>
          <w:sz w:val="26"/>
          <w:szCs w:val="26"/>
        </w:rPr>
        <w:t xml:space="preserve"> je odbor direktora organ upravljanja i rukovođenja društva (član 34. stav 3.) i da su njegova ovlašćenja utvrđena tim zakonom i statutom društva (član 43. stav 1.).</w:t>
      </w:r>
      <w:r>
        <w:rPr>
          <w:rFonts w:ascii="Arial Narrow" w:hAnsi="Arial Narrow"/>
          <w:sz w:val="26"/>
          <w:szCs w:val="26"/>
        </w:rPr>
        <w:t xml:space="preserve"> Zakonom o radu, koji je sistemski u oblasti radnih odnosa, propisano je da je z</w:t>
      </w:r>
      <w:r>
        <w:rPr>
          <w:rFonts w:ascii="Arial Narrow" w:hAnsi="Arial Narrow" w:cs="Arial Narrow"/>
          <w:sz w:val="26"/>
          <w:szCs w:val="26"/>
        </w:rPr>
        <w:t>abranjena neposredna i posredna diskriminacija</w:t>
      </w:r>
      <w:r>
        <w:rPr>
          <w:rFonts w:ascii="Arial Narrow" w:hAnsi="Arial Narrow"/>
          <w:sz w:val="26"/>
          <w:szCs w:val="26"/>
        </w:rPr>
        <w:t xml:space="preserve"> </w:t>
      </w:r>
      <w:r>
        <w:rPr>
          <w:rFonts w:ascii="Arial Narrow" w:hAnsi="Arial Narrow" w:cs="Arial Narrow"/>
          <w:sz w:val="26"/>
          <w:szCs w:val="26"/>
        </w:rPr>
        <w:t>zaposlenih</w:t>
      </w:r>
      <w:r>
        <w:rPr>
          <w:rFonts w:ascii="Arial Narrow" w:hAnsi="Arial Narrow"/>
          <w:sz w:val="26"/>
          <w:szCs w:val="26"/>
        </w:rPr>
        <w:t xml:space="preserve">, pored ostalog i po osnovu </w:t>
      </w:r>
      <w:r>
        <w:rPr>
          <w:rFonts w:ascii="Arial Narrow" w:hAnsi="Arial Narrow" w:cs="Arial Narrow"/>
          <w:sz w:val="26"/>
          <w:szCs w:val="26"/>
        </w:rPr>
        <w:t>bračnog statusa (član 5.); da posredna diskriminacija postoji kada određena odredba, kriterijum ili praksa stavlja ili bi stavila u nepovoljniji položaj u odnosu na druga lica zaposleno lice, zbog određenog svojstva, statusa, opredjeljenja ili uvjerenja član (6. stav 2.) i da je diskriminacija</w:t>
      </w:r>
      <w:r>
        <w:rPr>
          <w:rFonts w:ascii="Arial Narrow" w:hAnsi="Arial Narrow" w:cs="Arial Narrow"/>
        </w:rPr>
        <w:t xml:space="preserve"> </w:t>
      </w:r>
      <w:r>
        <w:rPr>
          <w:rFonts w:ascii="Arial Narrow" w:hAnsi="Arial Narrow" w:cs="Arial Narrow"/>
          <w:sz w:val="26"/>
          <w:szCs w:val="26"/>
        </w:rPr>
        <w:t xml:space="preserve">zabranjena u odnosu na sva prava iz radnog odnosa (član 7.). Porodičnim zakonom, koji je sistemski u oblasti porodičnih odnosa, zakonodavac je uredio </w:t>
      </w:r>
      <w:r>
        <w:rPr>
          <w:rFonts w:ascii="Arial Narrow" w:hAnsi="Arial Narrow"/>
          <w:sz w:val="26"/>
          <w:szCs w:val="26"/>
        </w:rPr>
        <w:t>brak i odnose u braku, odnose roditelja i djece, usvojenje, porodični smještaj (hraniteljstvo), starateljstvo, izdržavanje, imovinske odnose u porodici i postupke nadležnih organa u vezi sa bračnim i porodičnim odnosima</w:t>
      </w:r>
      <w:r>
        <w:rPr>
          <w:rFonts w:ascii="Arial Narrow" w:hAnsi="Arial Narrow" w:cs="Arial Narrow"/>
          <w:sz w:val="26"/>
          <w:szCs w:val="26"/>
        </w:rPr>
        <w:t xml:space="preserve">. </w:t>
      </w:r>
      <w:r>
        <w:rPr>
          <w:rFonts w:ascii="Arial Narrow" w:eastAsia="Times New Roman" w:hAnsi="Arial Narrow" w:cs="Arial"/>
          <w:sz w:val="26"/>
          <w:szCs w:val="26"/>
        </w:rPr>
        <w:t xml:space="preserve">Porodicom se, u smislu člana 2. </w:t>
      </w:r>
      <w:r>
        <w:rPr>
          <w:rFonts w:ascii="Arial Narrow" w:hAnsi="Arial Narrow" w:cs="Arial Narrow"/>
          <w:sz w:val="26"/>
          <w:szCs w:val="26"/>
        </w:rPr>
        <w:t>Porodičnog z</w:t>
      </w:r>
      <w:r>
        <w:rPr>
          <w:rFonts w:ascii="Arial Narrow" w:eastAsia="Times New Roman" w:hAnsi="Arial Narrow" w:cs="Arial"/>
          <w:sz w:val="26"/>
          <w:szCs w:val="26"/>
        </w:rPr>
        <w:t>akona, smatra</w:t>
      </w:r>
      <w:r>
        <w:rPr>
          <w:rFonts w:ascii="Arial Narrow" w:eastAsia="Times New Roman" w:hAnsi="Arial Narrow"/>
          <w:sz w:val="26"/>
          <w:szCs w:val="26"/>
        </w:rPr>
        <w:t xml:space="preserve"> </w:t>
      </w:r>
      <w:r>
        <w:rPr>
          <w:rFonts w:ascii="Arial Narrow" w:eastAsia="Times New Roman" w:hAnsi="Arial Narrow" w:cs="Arial"/>
          <w:sz w:val="26"/>
          <w:szCs w:val="26"/>
        </w:rPr>
        <w:t>životna zajednica roditelja, djece i drugih srodnika koji, u smislu tog zakona, imaju međusobna prava i obaveze, kao i druga osnovna zajednica života u kojoj se njeguju i podižu djeca.</w:t>
      </w:r>
      <w:r>
        <w:rPr>
          <w:rFonts w:ascii="Arial Narrow" w:eastAsia="Times New Roman" w:hAnsi="Arial Narrow"/>
          <w:sz w:val="26"/>
          <w:szCs w:val="26"/>
        </w:rPr>
        <w:t xml:space="preserve"> Odredbom člana 12. stav 1. Zakona </w:t>
      </w:r>
      <w:r>
        <w:rPr>
          <w:rFonts w:ascii="Arial Narrow" w:eastAsia="Times New Roman" w:hAnsi="Arial Narrow" w:cs="Arial"/>
          <w:sz w:val="26"/>
          <w:szCs w:val="26"/>
        </w:rPr>
        <w:t>vanbračna zajednica</w:t>
      </w:r>
      <w:r>
        <w:rPr>
          <w:rFonts w:ascii="Arial Narrow" w:eastAsia="Times New Roman" w:hAnsi="Arial Narrow"/>
          <w:sz w:val="26"/>
          <w:szCs w:val="26"/>
        </w:rPr>
        <w:t xml:space="preserve"> je </w:t>
      </w:r>
      <w:r>
        <w:rPr>
          <w:rFonts w:ascii="Arial Narrow" w:eastAsia="Times New Roman" w:hAnsi="Arial Narrow" w:cs="Arial"/>
          <w:sz w:val="26"/>
          <w:szCs w:val="26"/>
        </w:rPr>
        <w:t>izjednačena sa bračnom zajednicom u pogledu prava na međusobno izdržavanje i drugih imovinsko-pravnih odnosa</w:t>
      </w:r>
      <w:r>
        <w:rPr>
          <w:rFonts w:ascii="Arial Narrow" w:eastAsia="Times New Roman" w:hAnsi="Arial Narrow"/>
          <w:sz w:val="26"/>
          <w:szCs w:val="26"/>
        </w:rPr>
        <w:t xml:space="preserve"> i definisana je kao z</w:t>
      </w:r>
      <w:r>
        <w:rPr>
          <w:rFonts w:ascii="Arial Narrow" w:eastAsia="Times New Roman" w:hAnsi="Arial Narrow" w:cs="Arial"/>
          <w:sz w:val="26"/>
          <w:szCs w:val="26"/>
        </w:rPr>
        <w:t>ajednica života muškarca i žene koja traje duže</w:t>
      </w:r>
      <w:r>
        <w:rPr>
          <w:rFonts w:ascii="Arial Narrow" w:eastAsia="Times New Roman" w:hAnsi="Arial Narrow"/>
          <w:sz w:val="26"/>
          <w:szCs w:val="26"/>
        </w:rPr>
        <w:t xml:space="preserve">. </w:t>
      </w:r>
    </w:p>
    <w:p w:rsidR="00F1533D" w:rsidRDefault="00F1533D" w:rsidP="00F1533D">
      <w:pPr>
        <w:spacing w:after="0" w:line="240" w:lineRule="auto"/>
        <w:ind w:right="-524" w:firstLine="709"/>
        <w:jc w:val="both"/>
        <w:rPr>
          <w:rFonts w:ascii="Arial Narrow" w:eastAsia="Times New Roman" w:hAnsi="Arial Narrow"/>
          <w:sz w:val="26"/>
          <w:szCs w:val="26"/>
        </w:rPr>
      </w:pPr>
    </w:p>
    <w:p w:rsidR="00F1533D" w:rsidRDefault="00F1533D" w:rsidP="00F1533D">
      <w:pPr>
        <w:spacing w:after="0" w:line="240" w:lineRule="auto"/>
        <w:ind w:right="-524" w:firstLine="709"/>
        <w:jc w:val="both"/>
        <w:rPr>
          <w:rFonts w:ascii="Arial Narrow" w:hAnsi="Arial Narrow"/>
          <w:sz w:val="26"/>
          <w:szCs w:val="26"/>
          <w:lang w:val="sr-Latn-CS"/>
        </w:rPr>
      </w:pPr>
      <w:r>
        <w:rPr>
          <w:rFonts w:ascii="Arial Narrow" w:hAnsi="Arial Narrow"/>
          <w:sz w:val="26"/>
          <w:szCs w:val="26"/>
        </w:rPr>
        <w:t xml:space="preserve">7.1.1. Iz navedenih odredaba člana </w:t>
      </w:r>
      <w:r>
        <w:rPr>
          <w:rFonts w:ascii="Arial Narrow" w:hAnsi="Arial Narrow"/>
          <w:sz w:val="26"/>
          <w:szCs w:val="26"/>
          <w:lang w:val="sl-SI"/>
        </w:rPr>
        <w:t xml:space="preserve">34. stav 3. i člana </w:t>
      </w:r>
      <w:r>
        <w:rPr>
          <w:rFonts w:ascii="Arial Narrow" w:hAnsi="Arial Narrow"/>
          <w:sz w:val="26"/>
          <w:szCs w:val="26"/>
          <w:lang w:val="sv-SE"/>
        </w:rPr>
        <w:t xml:space="preserve">43. stav 1. </w:t>
      </w:r>
      <w:r>
        <w:rPr>
          <w:rFonts w:ascii="Arial Narrow" w:hAnsi="Arial Narrow"/>
          <w:sz w:val="26"/>
          <w:szCs w:val="26"/>
          <w:lang w:val="sl-SI"/>
        </w:rPr>
        <w:t>Zakona o privrednim društvima, po ocjeni Ustavnog suda, proizilazi</w:t>
      </w:r>
      <w:r>
        <w:rPr>
          <w:rFonts w:ascii="Arial Narrow" w:hAnsi="Arial Narrow"/>
          <w:sz w:val="26"/>
          <w:szCs w:val="26"/>
        </w:rPr>
        <w:t xml:space="preserve"> da je </w:t>
      </w:r>
      <w:r>
        <w:rPr>
          <w:rFonts w:ascii="Arial Narrow" w:hAnsi="Arial Narrow"/>
          <w:sz w:val="26"/>
          <w:szCs w:val="26"/>
          <w:lang w:val="sl-SI"/>
        </w:rPr>
        <w:t xml:space="preserve">odbor direktora organ upravljanja i rukovođenja akcionarskog društva i da je, u skladu sa Statutom Društva, ovlašćen da donosi opšte pravne akte kojima se uređuju prava i obaveze zaposlenih, pa i akt kojim se uređuju </w:t>
      </w:r>
      <w:r>
        <w:rPr>
          <w:rFonts w:ascii="Arial Narrow" w:hAnsi="Arial Narrow"/>
          <w:sz w:val="26"/>
          <w:szCs w:val="26"/>
          <w:lang w:val="sl-SI"/>
        </w:rPr>
        <w:lastRenderedPageBreak/>
        <w:t xml:space="preserve">pitanja rješavanja stambenih potreba zaposlenih tog društva. Saglasno tom ovlašćenju, Odbor direktora </w:t>
      </w:r>
      <w:r>
        <w:rPr>
          <w:rFonts w:ascii="Arial Narrow" w:hAnsi="Arial Narrow"/>
          <w:sz w:val="26"/>
          <w:szCs w:val="26"/>
        </w:rPr>
        <w:t xml:space="preserve">Rudnika uglja A.D. Pljevlja </w:t>
      </w:r>
      <w:r>
        <w:rPr>
          <w:rFonts w:ascii="Arial Narrow" w:hAnsi="Arial Narrow"/>
          <w:sz w:val="26"/>
          <w:szCs w:val="26"/>
          <w:lang w:val="sl-SI"/>
        </w:rPr>
        <w:t>donio je</w:t>
      </w:r>
      <w:r>
        <w:rPr>
          <w:rFonts w:ascii="Arial Narrow" w:hAnsi="Arial Narrow"/>
          <w:sz w:val="26"/>
          <w:szCs w:val="26"/>
          <w:lang w:val="sr-Latn-CS"/>
        </w:rPr>
        <w:t xml:space="preserve"> Pravilnik o rješavanju stambenih potreba zaposlenih, kojim su uređeni način, oblici, kriterijumi, organi, postupak i druga pitanja od značaja za rješavanje stambenih potreba tog društva, a u okviru toga i kriterijum-članovi porodičnog domaćinstva zaposlenog (član 3.), visinu stambenog kredita i način njenog utvrđivanja (član 12.), način utvrđivanja kreditne obaveze (član 16.) i način bodovanja i umanjenja stambene situacije zaposlenog po osnovu riješenosti stambene potrebe (član 27. stav 1. tačka 1.)</w:t>
      </w:r>
    </w:p>
    <w:p w:rsidR="00F1533D" w:rsidRDefault="00F1533D" w:rsidP="00F1533D">
      <w:pPr>
        <w:spacing w:after="0" w:line="240" w:lineRule="auto"/>
        <w:ind w:right="-524" w:firstLine="709"/>
        <w:jc w:val="both"/>
        <w:rPr>
          <w:rFonts w:ascii="Arial Narrow" w:hAnsi="Arial Narrow"/>
          <w:sz w:val="26"/>
          <w:szCs w:val="26"/>
          <w:lang w:val="sr-Latn-CS"/>
        </w:rPr>
      </w:pPr>
    </w:p>
    <w:p w:rsidR="00F1533D" w:rsidRDefault="00F1533D" w:rsidP="00F1533D">
      <w:pPr>
        <w:spacing w:after="0" w:line="240" w:lineRule="auto"/>
        <w:ind w:right="-524" w:firstLine="709"/>
        <w:jc w:val="both"/>
        <w:rPr>
          <w:rFonts w:ascii="Arial Narrow" w:hAnsi="Arial Narrow"/>
          <w:sz w:val="26"/>
          <w:szCs w:val="26"/>
          <w:lang w:val="sr-Latn-CS"/>
        </w:rPr>
      </w:pPr>
      <w:r>
        <w:rPr>
          <w:rFonts w:ascii="Arial Narrow" w:hAnsi="Arial Narrow"/>
          <w:sz w:val="26"/>
          <w:szCs w:val="26"/>
        </w:rPr>
        <w:t xml:space="preserve">8. Ustavni sud je utvrdio da je osporenim dredbama člana 3. i člana 16. stav 2. Pravilnika, </w:t>
      </w:r>
      <w:r>
        <w:rPr>
          <w:rFonts w:ascii="Arial Narrow" w:hAnsi="Arial Narrow"/>
          <w:sz w:val="26"/>
          <w:szCs w:val="26"/>
          <w:lang w:val="sr-Latn-CS"/>
        </w:rPr>
        <w:t>narušen ustavni i zakonski principi o opštoj zabrani diskriminacije, po bilo kom osnovu i jednakosti,</w:t>
      </w:r>
      <w:r>
        <w:rPr>
          <w:rFonts w:ascii="Arial Narrow" w:hAnsi="Arial Narrow"/>
          <w:i/>
          <w:lang w:val="sr-Latn-RS"/>
        </w:rPr>
        <w:t xml:space="preserve"> </w:t>
      </w:r>
      <w:r>
        <w:rPr>
          <w:rFonts w:ascii="Arial Narrow" w:hAnsi="Arial Narrow"/>
          <w:sz w:val="26"/>
          <w:szCs w:val="26"/>
        </w:rPr>
        <w:t>bez obzira na bilo kakvu posebnost ili lično svojstvo</w:t>
      </w:r>
      <w:r>
        <w:rPr>
          <w:rFonts w:ascii="Arial Narrow" w:hAnsi="Arial Narrow"/>
          <w:sz w:val="26"/>
          <w:szCs w:val="26"/>
          <w:lang w:val="sr-Latn-CS"/>
        </w:rPr>
        <w:t xml:space="preserve">, iz odredaba člana 8. stav 1. i člana 17. stav 2. Ustava i </w:t>
      </w:r>
      <w:r>
        <w:rPr>
          <w:rFonts w:ascii="Arial Narrow" w:hAnsi="Arial Narrow"/>
          <w:sz w:val="26"/>
          <w:szCs w:val="26"/>
        </w:rPr>
        <w:t xml:space="preserve">člana 2. st. 2. i 3. </w:t>
      </w:r>
      <w:r>
        <w:rPr>
          <w:rStyle w:val="normalchar1"/>
          <w:rFonts w:ascii="Arial Narrow" w:hAnsi="Arial Narrow"/>
          <w:iCs/>
          <w:sz w:val="26"/>
          <w:szCs w:val="26"/>
        </w:rPr>
        <w:t xml:space="preserve">Zakona o </w:t>
      </w:r>
      <w:r>
        <w:rPr>
          <w:rFonts w:ascii="Arial Narrow" w:hAnsi="Arial Narrow"/>
          <w:sz w:val="26"/>
          <w:szCs w:val="26"/>
        </w:rPr>
        <w:t xml:space="preserve">zabrani diskriminacije, člana </w:t>
      </w:r>
      <w:r>
        <w:rPr>
          <w:rFonts w:ascii="Arial Narrow" w:hAnsi="Arial Narrow"/>
          <w:sz w:val="26"/>
          <w:szCs w:val="26"/>
          <w:lang w:val="sr-Latn-CS"/>
        </w:rPr>
        <w:t>14.</w:t>
      </w:r>
      <w:r>
        <w:rPr>
          <w:rFonts w:ascii="Arial Narrow" w:hAnsi="Arial Narrow"/>
          <w:sz w:val="26"/>
          <w:szCs w:val="26"/>
        </w:rPr>
        <w:t xml:space="preserve"> Evropske konvencije za zaštitu ljudskih prava i osnovnih sloboda i člana 1. Protokola 12. uz Evropsku konvenciju</w:t>
      </w:r>
      <w:r>
        <w:rPr>
          <w:rFonts w:ascii="Arial Narrow" w:hAnsi="Arial Narrow"/>
          <w:sz w:val="26"/>
          <w:szCs w:val="26"/>
          <w:lang w:val="sr-Latn-CS"/>
        </w:rPr>
        <w:t xml:space="preserve">.  </w:t>
      </w:r>
    </w:p>
    <w:p w:rsidR="00F1533D" w:rsidRDefault="00F1533D" w:rsidP="00F1533D">
      <w:pPr>
        <w:spacing w:after="0" w:line="240" w:lineRule="auto"/>
        <w:ind w:right="-524" w:firstLine="709"/>
        <w:jc w:val="both"/>
        <w:rPr>
          <w:rFonts w:ascii="Arial Narrow" w:hAnsi="Arial Narrow"/>
          <w:sz w:val="26"/>
          <w:szCs w:val="26"/>
          <w:lang w:val="sr-Latn-CS"/>
        </w:rPr>
      </w:pPr>
    </w:p>
    <w:p w:rsidR="00F1533D" w:rsidRDefault="00F1533D" w:rsidP="00F1533D">
      <w:pPr>
        <w:pStyle w:val="Normal1"/>
        <w:spacing w:after="0" w:line="240" w:lineRule="auto"/>
        <w:ind w:right="-524" w:firstLine="720"/>
        <w:jc w:val="both"/>
        <w:rPr>
          <w:rStyle w:val="normalchar1"/>
          <w:rFonts w:ascii="Arial Narrow" w:hAnsi="Arial Narrow"/>
          <w:iCs/>
          <w:sz w:val="26"/>
          <w:szCs w:val="26"/>
        </w:rPr>
      </w:pPr>
      <w:r>
        <w:rPr>
          <w:rStyle w:val="4clanchar"/>
          <w:rFonts w:ascii="Arial Narrow" w:eastAsia="Calibri" w:hAnsi="Arial Narrow"/>
          <w:iCs/>
          <w:sz w:val="26"/>
          <w:szCs w:val="26"/>
        </w:rPr>
        <w:t xml:space="preserve">8.1. Odredbom člana 8. stav 1. Ustava </w:t>
      </w:r>
      <w:r>
        <w:rPr>
          <w:rStyle w:val="1tekstchar"/>
          <w:rFonts w:ascii="Arial Narrow" w:hAnsi="Arial Narrow"/>
          <w:iCs/>
          <w:sz w:val="26"/>
          <w:szCs w:val="26"/>
        </w:rPr>
        <w:t xml:space="preserve">zabranjena je svaka neposredna ili posredna diskriminacija, po bilo kom osnovu. </w:t>
      </w:r>
      <w:r>
        <w:rPr>
          <w:rFonts w:ascii="Arial Narrow" w:hAnsi="Arial Narrow"/>
          <w:sz w:val="26"/>
          <w:szCs w:val="26"/>
        </w:rPr>
        <w:t xml:space="preserve">Zabrana diskriminacije, prema Ustavu, ima opšte značenje i nije ograničena samo na uživanje ustavnih prava i sloboda, iako diskriminatorske osnove nijesu </w:t>
      </w:r>
      <w:hyperlink r:id="rId8" w:history="1">
        <w:r>
          <w:rPr>
            <w:rStyle w:val="Hyperlink"/>
            <w:rFonts w:ascii="Arial Narrow" w:hAnsi="Arial Narrow"/>
            <w:bCs/>
            <w:i/>
            <w:color w:val="000000"/>
            <w:sz w:val="26"/>
            <w:szCs w:val="26"/>
          </w:rPr>
          <w:t>expressis verbis</w:t>
        </w:r>
      </w:hyperlink>
      <w:r>
        <w:rPr>
          <w:rFonts w:ascii="Arial Narrow" w:hAnsi="Arial Narrow"/>
          <w:sz w:val="26"/>
          <w:szCs w:val="26"/>
        </w:rPr>
        <w:t xml:space="preserve"> navedene u Ustavu. Određenje diskriminacije, kao i diskriminatorske osnove u crnogorskom pravu sadržane su u Zakonu o zabrani diskriminacije i obuhvataju sve diskriminatorske osnove navedene u </w:t>
      </w:r>
      <w:r>
        <w:rPr>
          <w:rFonts w:ascii="Arial Narrow" w:hAnsi="Arial Narrow"/>
          <w:sz w:val="26"/>
          <w:szCs w:val="26"/>
          <w:lang w:val="sr-Latn-CS"/>
        </w:rPr>
        <w:t>članu 14.</w:t>
      </w:r>
      <w:r>
        <w:rPr>
          <w:rFonts w:ascii="Arial Narrow" w:hAnsi="Arial Narrow"/>
          <w:sz w:val="26"/>
          <w:szCs w:val="26"/>
        </w:rPr>
        <w:t xml:space="preserve"> Evropske konvencije i članu 1. Protokola broj 12. uz Evropsku konvenciju, kao i druge posebne oblike diskriminacije. U tom smislu, o</w:t>
      </w:r>
      <w:r>
        <w:rPr>
          <w:rStyle w:val="1tekstchar"/>
          <w:rFonts w:ascii="Arial Narrow" w:hAnsi="Arial Narrow"/>
          <w:iCs/>
          <w:sz w:val="26"/>
          <w:szCs w:val="26"/>
        </w:rPr>
        <w:t xml:space="preserve">dredbama </w:t>
      </w:r>
      <w:r>
        <w:rPr>
          <w:rFonts w:ascii="Arial Narrow" w:hAnsi="Arial Narrow"/>
          <w:sz w:val="26"/>
          <w:szCs w:val="26"/>
        </w:rPr>
        <w:t xml:space="preserve">člana 2. st. 2. i 3. </w:t>
      </w:r>
      <w:r>
        <w:rPr>
          <w:rStyle w:val="normalchar1"/>
          <w:rFonts w:ascii="Arial Narrow" w:hAnsi="Arial Narrow"/>
          <w:iCs/>
          <w:sz w:val="26"/>
          <w:szCs w:val="26"/>
        </w:rPr>
        <w:t xml:space="preserve">Zakona o </w:t>
      </w:r>
      <w:r>
        <w:rPr>
          <w:rFonts w:ascii="Arial Narrow" w:hAnsi="Arial Narrow"/>
          <w:sz w:val="26"/>
          <w:szCs w:val="26"/>
        </w:rPr>
        <w:t xml:space="preserve">zabrani diskriminacije propisano je da je diskriminacija </w:t>
      </w:r>
      <w:r>
        <w:rPr>
          <w:rFonts w:ascii="Arial Narrow" w:hAnsi="Arial Narrow" w:cs="Arial"/>
          <w:sz w:val="26"/>
          <w:szCs w:val="26"/>
        </w:rPr>
        <w:t xml:space="preserve">svako neopravdano, pravno ili faktičko, neposredno ili posredno pravljenje razlike ili nejednako postupanje, odnosno propuštanje postupanja prema jednom licu, odnosno grupi lica u odnosu na druga lica, kao i isključivanje, ograničavanje ili davanje prvenstva nekom licu u odnosu na druga lica, koje se, pored ostalog, zasniva na </w:t>
      </w:r>
      <w:r>
        <w:rPr>
          <w:rFonts w:ascii="Arial Narrow" w:hAnsi="Arial Narrow" w:cs="Arial Narrow"/>
          <w:sz w:val="26"/>
          <w:szCs w:val="26"/>
        </w:rPr>
        <w:t>bračnom ili porodičnom stanju</w:t>
      </w:r>
      <w:r>
        <w:rPr>
          <w:rFonts w:ascii="Arial Narrow" w:hAnsi="Arial Narrow" w:cs="Arial"/>
          <w:sz w:val="26"/>
          <w:szCs w:val="26"/>
        </w:rPr>
        <w:t xml:space="preserve"> (…), kao i drugim ličnim svojstvima i da neposredna diskriminacija postoji ako se aktom, radnjom ili nečinjenjem lice ili grupa lica, u istoj ili sličnoj situaciji, dovode ili su dovedeni, odnosno mogu biti dovedeni u nejednak položaj u odnosu na drugo lice ili grupu lica po nekom od prethodno navedenih osnova.</w:t>
      </w:r>
      <w:r>
        <w:rPr>
          <w:rFonts w:ascii="Arial Narrow" w:hAnsi="Arial Narrow"/>
          <w:sz w:val="26"/>
          <w:szCs w:val="26"/>
        </w:rPr>
        <w:t xml:space="preserve"> Iz načela jednakosti, garantovanog odredbom </w:t>
      </w:r>
      <w:r>
        <w:rPr>
          <w:rStyle w:val="normalchar1"/>
          <w:rFonts w:ascii="Arial Narrow" w:hAnsi="Arial Narrow"/>
          <w:iCs/>
          <w:sz w:val="26"/>
          <w:szCs w:val="26"/>
        </w:rPr>
        <w:t>člana 17. stav 2</w:t>
      </w:r>
      <w:r>
        <w:rPr>
          <w:rStyle w:val="normalchar1"/>
          <w:rFonts w:ascii="Arial Narrow" w:hAnsi="Arial Narrow"/>
          <w:iCs/>
        </w:rPr>
        <w:t xml:space="preserve">. </w:t>
      </w:r>
      <w:r>
        <w:rPr>
          <w:rStyle w:val="normalchar1"/>
          <w:rFonts w:ascii="Arial Narrow" w:hAnsi="Arial Narrow"/>
          <w:iCs/>
          <w:sz w:val="26"/>
          <w:szCs w:val="26"/>
        </w:rPr>
        <w:t xml:space="preserve">Ustava, </w:t>
      </w:r>
      <w:r>
        <w:rPr>
          <w:rFonts w:ascii="Arial Narrow" w:hAnsi="Arial Narrow"/>
          <w:sz w:val="26"/>
          <w:szCs w:val="26"/>
        </w:rPr>
        <w:t xml:space="preserve">za donosioca propisa, takođe, proizilazi obaveza zabrane proizvoljnog postupanja, odnosno obaveza strogog vezanja načelom srazmjernosti u slučaju različitog tretiranja lica ili grupe lica, po ličnim svojstvima, koja se nalaze u istoj </w:t>
      </w:r>
      <w:r>
        <w:rPr>
          <w:rFonts w:ascii="Arial Narrow" w:hAnsi="Arial Narrow"/>
          <w:sz w:val="26"/>
          <w:szCs w:val="26"/>
          <w:lang w:val="sr-Latn-CS"/>
        </w:rPr>
        <w:t xml:space="preserve">ili sličnoj </w:t>
      </w:r>
      <w:r>
        <w:rPr>
          <w:rFonts w:ascii="Arial Narrow" w:hAnsi="Arial Narrow"/>
          <w:sz w:val="26"/>
          <w:szCs w:val="26"/>
        </w:rPr>
        <w:t xml:space="preserve">pravnoj ili činjeničnoj </w:t>
      </w:r>
      <w:r>
        <w:rPr>
          <w:rFonts w:ascii="Arial Narrow" w:hAnsi="Arial Narrow"/>
          <w:sz w:val="26"/>
          <w:szCs w:val="26"/>
          <w:lang w:val="sr-Latn-CS"/>
        </w:rPr>
        <w:t>situaciji</w:t>
      </w:r>
      <w:r>
        <w:rPr>
          <w:rFonts w:ascii="Arial Narrow" w:hAnsi="Arial Narrow"/>
          <w:sz w:val="28"/>
          <w:szCs w:val="28"/>
          <w:lang w:val="sr-Latn-CS"/>
        </w:rPr>
        <w:t>.</w:t>
      </w:r>
      <w:r>
        <w:rPr>
          <w:rFonts w:ascii="Arial Narrow" w:hAnsi="Arial Narrow"/>
          <w:sz w:val="26"/>
          <w:szCs w:val="26"/>
          <w:lang w:val="sr-Latn-RS"/>
        </w:rPr>
        <w:t xml:space="preserve"> </w:t>
      </w:r>
    </w:p>
    <w:p w:rsidR="00F1533D" w:rsidRDefault="00F1533D" w:rsidP="00F1533D">
      <w:pPr>
        <w:pStyle w:val="4clan"/>
        <w:spacing w:before="0" w:after="0"/>
        <w:ind w:right="-524" w:firstLine="720"/>
        <w:jc w:val="both"/>
      </w:pPr>
    </w:p>
    <w:p w:rsidR="00F1533D" w:rsidRDefault="00F1533D" w:rsidP="00F1533D">
      <w:pPr>
        <w:pStyle w:val="FootnoteText"/>
        <w:ind w:right="-524" w:firstLine="720"/>
        <w:jc w:val="both"/>
        <w:rPr>
          <w:rFonts w:ascii="Arial Narrow" w:hAnsi="Arial Narrow"/>
          <w:sz w:val="26"/>
          <w:szCs w:val="26"/>
        </w:rPr>
      </w:pPr>
      <w:r>
        <w:rPr>
          <w:rFonts w:ascii="Arial Narrow" w:hAnsi="Arial Narrow"/>
          <w:sz w:val="26"/>
          <w:szCs w:val="26"/>
        </w:rPr>
        <w:t>8.2.</w:t>
      </w:r>
      <w:r>
        <w:rPr>
          <w:rFonts w:ascii="Arial Narrow" w:hAnsi="Arial Narrow" w:cs="Arial"/>
          <w:sz w:val="26"/>
          <w:szCs w:val="26"/>
        </w:rPr>
        <w:t xml:space="preserve"> </w:t>
      </w:r>
      <w:r>
        <w:rPr>
          <w:rFonts w:ascii="Arial Narrow" w:hAnsi="Arial Narrow"/>
          <w:sz w:val="26"/>
          <w:szCs w:val="26"/>
        </w:rPr>
        <w:t xml:space="preserve">Načelo zabrane diskriminacije </w:t>
      </w:r>
      <w:r>
        <w:rPr>
          <w:rFonts w:ascii="Arial Narrow" w:hAnsi="Arial Narrow"/>
          <w:i/>
          <w:iCs/>
          <w:sz w:val="26"/>
          <w:szCs w:val="26"/>
        </w:rPr>
        <w:t>(principle of non-discrimination)</w:t>
      </w:r>
      <w:r>
        <w:rPr>
          <w:rFonts w:ascii="Arial Narrow" w:hAnsi="Arial Narrow"/>
          <w:sz w:val="26"/>
          <w:szCs w:val="26"/>
        </w:rPr>
        <w:t xml:space="preserve"> i načelo jednakosti </w:t>
      </w:r>
      <w:r>
        <w:rPr>
          <w:rFonts w:ascii="Arial Narrow" w:hAnsi="Arial Narrow"/>
          <w:i/>
          <w:iCs/>
          <w:sz w:val="26"/>
          <w:szCs w:val="26"/>
        </w:rPr>
        <w:t xml:space="preserve">(principle of equality) </w:t>
      </w:r>
      <w:r>
        <w:rPr>
          <w:rFonts w:ascii="Arial Narrow" w:hAnsi="Arial Narrow"/>
          <w:sz w:val="26"/>
          <w:szCs w:val="26"/>
        </w:rPr>
        <w:t>sadržana su i u svim osnovnim međunarodnim i regionalnim instrumentima o ljudskim pravima.</w:t>
      </w:r>
      <w:r>
        <w:rPr>
          <w:rStyle w:val="FootnoteReference"/>
          <w:rFonts w:ascii="Arial Narrow" w:hAnsi="Arial Narrow"/>
          <w:sz w:val="26"/>
          <w:szCs w:val="26"/>
        </w:rPr>
        <w:footnoteReference w:id="1"/>
      </w:r>
      <w:r>
        <w:rPr>
          <w:rFonts w:ascii="Arial Narrow" w:hAnsi="Arial Narrow"/>
        </w:rPr>
        <w:t xml:space="preserve">: </w:t>
      </w:r>
      <w:r>
        <w:rPr>
          <w:rFonts w:ascii="Arial Narrow" w:hAnsi="Arial Narrow"/>
          <w:sz w:val="26"/>
          <w:szCs w:val="26"/>
          <w:lang w:val="sr-Latn-CS"/>
        </w:rPr>
        <w:t xml:space="preserve">Evropska konvencija za zaštitu ljudskih prava i osnovnih </w:t>
      </w:r>
      <w:r>
        <w:rPr>
          <w:rFonts w:ascii="Arial Narrow" w:hAnsi="Arial Narrow"/>
          <w:sz w:val="26"/>
          <w:szCs w:val="26"/>
          <w:lang w:val="sr-Latn-CS"/>
        </w:rPr>
        <w:lastRenderedPageBreak/>
        <w:t>sloboda, u odredbama člana 14., sadrži akcesornu zabranu diskriminacije (koja se odnosi samo na prava zaštićena Konvencijom), po bilo kom osnovu, kao što su pol, rasa, boja kože, jezik, vjeroispovijest, političko ili drugo mišljenje, nacionalno ili socijalno porijeklo, veza s nekom nacionalnom manjinom, imovno stanje, rođenje ili drugi status.</w:t>
      </w:r>
      <w:r>
        <w:rPr>
          <w:rFonts w:ascii="Arrus-Roman" w:hAnsi="Arrus-Roman" w:cs="Arrus-Roman"/>
          <w:color w:val="231F20"/>
          <w:sz w:val="26"/>
          <w:szCs w:val="26"/>
          <w:lang w:val="sr-Latn-RS"/>
        </w:rPr>
        <w:t xml:space="preserve"> </w:t>
      </w:r>
      <w:r>
        <w:rPr>
          <w:rFonts w:ascii="Arial Narrow" w:hAnsi="Arial Narrow" w:cs="Arrus-Roman"/>
          <w:color w:val="231F20"/>
          <w:sz w:val="26"/>
          <w:szCs w:val="26"/>
        </w:rPr>
        <w:t>Z</w:t>
      </w:r>
      <w:r>
        <w:rPr>
          <w:rFonts w:ascii="Arial Narrow" w:hAnsi="Arial Narrow"/>
          <w:sz w:val="26"/>
          <w:szCs w:val="26"/>
        </w:rPr>
        <w:t>a razliku od člana 14. Konvencije</w:t>
      </w:r>
      <w:r>
        <w:rPr>
          <w:rStyle w:val="FootnoteReference"/>
          <w:rFonts w:ascii="Arial Narrow" w:hAnsi="Arial Narrow"/>
          <w:sz w:val="26"/>
          <w:szCs w:val="26"/>
        </w:rPr>
        <w:footnoteReference w:id="2"/>
      </w:r>
      <w:r>
        <w:rPr>
          <w:rFonts w:ascii="Arial Narrow" w:hAnsi="Arial Narrow"/>
          <w:sz w:val="26"/>
          <w:szCs w:val="26"/>
        </w:rPr>
        <w:t>, koji zabranjuje diskriminaciju u uživanju prava i sloboda priznatih u samoj Konvenciji, član 1. Protokola broj 12. uz Evropsku konvenciju</w:t>
      </w:r>
      <w:r>
        <w:rPr>
          <w:rStyle w:val="FootnoteReference"/>
          <w:rFonts w:ascii="Arial Narrow" w:hAnsi="Arial Narrow"/>
          <w:sz w:val="26"/>
          <w:szCs w:val="26"/>
        </w:rPr>
        <w:footnoteReference w:id="3"/>
      </w:r>
      <w:r>
        <w:rPr>
          <w:rFonts w:ascii="Arial Narrow" w:hAnsi="Arial Narrow"/>
          <w:sz w:val="26"/>
          <w:szCs w:val="26"/>
        </w:rPr>
        <w:t xml:space="preserve"> je </w:t>
      </w:r>
      <w:r>
        <w:rPr>
          <w:rStyle w:val="4clanchar"/>
          <w:rFonts w:ascii="Arial Narrow" w:eastAsia="Calibri" w:hAnsi="Arial Narrow"/>
          <w:sz w:val="26"/>
          <w:szCs w:val="26"/>
        </w:rPr>
        <w:t>»</w:t>
      </w:r>
      <w:r>
        <w:rPr>
          <w:rFonts w:ascii="Arial Narrow" w:hAnsi="Arial Narrow"/>
          <w:sz w:val="26"/>
          <w:szCs w:val="26"/>
        </w:rPr>
        <w:t>samostalna</w:t>
      </w:r>
      <w:r>
        <w:rPr>
          <w:rStyle w:val="4clanchar"/>
          <w:rFonts w:ascii="Arial Narrow" w:eastAsia="Calibri" w:hAnsi="Arial Narrow"/>
          <w:sz w:val="26"/>
          <w:szCs w:val="26"/>
        </w:rPr>
        <w:t>«</w:t>
      </w:r>
      <w:r>
        <w:rPr>
          <w:rFonts w:ascii="Arial Narrow" w:hAnsi="Arial Narrow"/>
          <w:sz w:val="26"/>
          <w:szCs w:val="26"/>
        </w:rPr>
        <w:t xml:space="preserve"> odredba </w:t>
      </w:r>
      <w:r>
        <w:rPr>
          <w:rFonts w:ascii="Arial Narrow" w:hAnsi="Arial Narrow"/>
          <w:i/>
          <w:iCs/>
          <w:sz w:val="26"/>
          <w:szCs w:val="26"/>
        </w:rPr>
        <w:t>(</w:t>
      </w:r>
      <w:r>
        <w:rPr>
          <w:rStyle w:val="4clanchar"/>
          <w:rFonts w:ascii="Arial Narrow" w:eastAsia="Calibri" w:hAnsi="Arial Narrow"/>
          <w:sz w:val="26"/>
          <w:szCs w:val="26"/>
        </w:rPr>
        <w:t>»</w:t>
      </w:r>
      <w:r>
        <w:rPr>
          <w:rFonts w:ascii="Arial Narrow" w:hAnsi="Arial Narrow"/>
          <w:i/>
          <w:iCs/>
          <w:sz w:val="26"/>
          <w:szCs w:val="26"/>
        </w:rPr>
        <w:t>free standing</w:t>
      </w:r>
      <w:r>
        <w:rPr>
          <w:rStyle w:val="4clanchar"/>
          <w:rFonts w:ascii="Arial Narrow" w:eastAsia="Calibri" w:hAnsi="Arial Narrow"/>
          <w:sz w:val="26"/>
          <w:szCs w:val="26"/>
        </w:rPr>
        <w:t>«</w:t>
      </w:r>
      <w:r>
        <w:rPr>
          <w:rFonts w:ascii="Arial Narrow" w:hAnsi="Arial Narrow"/>
          <w:i/>
          <w:iCs/>
          <w:sz w:val="26"/>
          <w:szCs w:val="26"/>
        </w:rPr>
        <w:t xml:space="preserve"> provision), </w:t>
      </w:r>
      <w:r>
        <w:rPr>
          <w:rFonts w:ascii="Arial Narrow" w:hAnsi="Arial Narrow"/>
          <w:sz w:val="26"/>
          <w:szCs w:val="26"/>
        </w:rPr>
        <w:t xml:space="preserve">koja zabranjuje da javna vlast diskriminiše bilo koga </w:t>
      </w:r>
      <w:r>
        <w:rPr>
          <w:rStyle w:val="4clanchar"/>
          <w:rFonts w:ascii="Arial Narrow" w:eastAsia="Calibri" w:hAnsi="Arial Narrow"/>
          <w:sz w:val="26"/>
          <w:szCs w:val="26"/>
        </w:rPr>
        <w:t>»</w:t>
      </w:r>
      <w:r>
        <w:rPr>
          <w:rFonts w:ascii="Arial Narrow" w:hAnsi="Arial Narrow"/>
          <w:sz w:val="26"/>
          <w:szCs w:val="26"/>
        </w:rPr>
        <w:t>u uživanju svih prava određenih zakonom</w:t>
      </w:r>
      <w:r>
        <w:rPr>
          <w:rStyle w:val="4clanchar"/>
          <w:rFonts w:ascii="Arial Narrow" w:eastAsia="Calibri" w:hAnsi="Arial Narrow"/>
          <w:sz w:val="26"/>
          <w:szCs w:val="26"/>
        </w:rPr>
        <w:t>«</w:t>
      </w:r>
      <w:r>
        <w:rPr>
          <w:rFonts w:ascii="Arial Narrow" w:hAnsi="Arial Narrow"/>
          <w:sz w:val="26"/>
          <w:szCs w:val="26"/>
        </w:rPr>
        <w:t xml:space="preserve"> na bilo kojoj diskriminatorskoj osnovi. </w:t>
      </w:r>
      <w:r>
        <w:rPr>
          <w:rFonts w:ascii="Arial Narrow" w:hAnsi="Arial Narrow" w:cs="Lucida Sans Unicode"/>
          <w:color w:val="333333"/>
          <w:sz w:val="26"/>
          <w:szCs w:val="26"/>
        </w:rPr>
        <w:t xml:space="preserve">Evropski sud za ljudska prava je u svojim presudama, u skladu sa formulacijom </w:t>
      </w:r>
      <w:r>
        <w:rPr>
          <w:rStyle w:val="4clanchar"/>
          <w:rFonts w:ascii="Arial Narrow" w:eastAsia="Calibri" w:hAnsi="Arial Narrow"/>
          <w:sz w:val="26"/>
          <w:szCs w:val="26"/>
        </w:rPr>
        <w:t>»</w:t>
      </w:r>
      <w:r>
        <w:rPr>
          <w:rFonts w:ascii="Arial Narrow" w:hAnsi="Arial Narrow" w:cs="Lucida Sans Unicode"/>
          <w:color w:val="333333"/>
          <w:sz w:val="26"/>
          <w:szCs w:val="26"/>
        </w:rPr>
        <w:t>drugi status</w:t>
      </w:r>
      <w:r>
        <w:rPr>
          <w:rStyle w:val="4clanchar"/>
          <w:rFonts w:ascii="Arial Narrow" w:eastAsia="Calibri" w:hAnsi="Arial Narrow"/>
          <w:sz w:val="26"/>
          <w:szCs w:val="26"/>
        </w:rPr>
        <w:t>«</w:t>
      </w:r>
      <w:r>
        <w:rPr>
          <w:rFonts w:ascii="Arial Narrow" w:hAnsi="Arial Narrow" w:cs="Lucida Sans Unicode"/>
          <w:color w:val="333333"/>
          <w:sz w:val="26"/>
          <w:szCs w:val="26"/>
        </w:rPr>
        <w:t>, ustanovio i druge diskriminatorske osnove</w:t>
      </w:r>
      <w:r>
        <w:rPr>
          <w:rStyle w:val="FootnoteReference"/>
          <w:rFonts w:ascii="Arial Narrow" w:hAnsi="Arial Narrow" w:cs="Lucida Sans Unicode"/>
          <w:color w:val="333333"/>
          <w:sz w:val="26"/>
          <w:szCs w:val="26"/>
        </w:rPr>
        <w:footnoteReference w:id="4"/>
      </w:r>
      <w:r>
        <w:rPr>
          <w:rFonts w:ascii="Arial Narrow" w:hAnsi="Arial Narrow" w:cs="Lucida Sans Unicode"/>
          <w:color w:val="333333"/>
          <w:sz w:val="26"/>
          <w:szCs w:val="26"/>
        </w:rPr>
        <w:t xml:space="preserve">, koje nijesu konačne. </w:t>
      </w:r>
      <w:r>
        <w:rPr>
          <w:rFonts w:ascii="Arial Narrow" w:hAnsi="Arial Narrow" w:cs="Arial"/>
          <w:sz w:val="26"/>
          <w:szCs w:val="26"/>
        </w:rPr>
        <w:t xml:space="preserve">U kategoriju </w:t>
      </w:r>
      <w:r>
        <w:rPr>
          <w:rStyle w:val="4clanchar"/>
          <w:rFonts w:ascii="Arial Narrow" w:eastAsia="Calibri" w:hAnsi="Arial Narrow"/>
          <w:sz w:val="26"/>
          <w:szCs w:val="26"/>
        </w:rPr>
        <w:t>»</w:t>
      </w:r>
      <w:r>
        <w:rPr>
          <w:rFonts w:ascii="Arial Narrow" w:hAnsi="Arial Narrow" w:cs="Lucida Sans Unicode"/>
          <w:color w:val="333333"/>
          <w:sz w:val="26"/>
          <w:szCs w:val="26"/>
        </w:rPr>
        <w:t>drugi status</w:t>
      </w:r>
      <w:r>
        <w:rPr>
          <w:rStyle w:val="4clanchar"/>
          <w:rFonts w:ascii="Arial Narrow" w:eastAsia="Calibri" w:hAnsi="Arial Narrow"/>
          <w:sz w:val="26"/>
          <w:szCs w:val="26"/>
        </w:rPr>
        <w:t>«</w:t>
      </w:r>
      <w:r>
        <w:rPr>
          <w:rFonts w:ascii="Arial Narrow" w:hAnsi="Arial Narrow" w:cs="Lucida Sans Unicode"/>
          <w:color w:val="333333"/>
          <w:sz w:val="26"/>
          <w:szCs w:val="26"/>
        </w:rPr>
        <w:t xml:space="preserve">, </w:t>
      </w:r>
      <w:r>
        <w:rPr>
          <w:rFonts w:ascii="Arial Narrow" w:hAnsi="Arial Narrow" w:cs="Arial"/>
          <w:sz w:val="26"/>
          <w:szCs w:val="26"/>
        </w:rPr>
        <w:t>u suštini, spada sve ono drugo što nije već navedeno u članu 14.</w:t>
      </w:r>
      <w:r>
        <w:rPr>
          <w:rFonts w:ascii="Arial Narrow" w:hAnsi="Arial Narrow"/>
          <w:sz w:val="26"/>
          <w:szCs w:val="26"/>
        </w:rPr>
        <w:t xml:space="preserve"> Konvencije</w:t>
      </w:r>
      <w:r>
        <w:rPr>
          <w:rFonts w:ascii="Arial Narrow" w:hAnsi="Arial Narrow" w:cs="Arial"/>
          <w:sz w:val="26"/>
          <w:szCs w:val="26"/>
        </w:rPr>
        <w:t xml:space="preserve">. </w:t>
      </w:r>
      <w:r>
        <w:rPr>
          <w:rFonts w:ascii="Arial Narrow" w:hAnsi="Arial Narrow"/>
          <w:sz w:val="26"/>
          <w:szCs w:val="26"/>
        </w:rPr>
        <w:t xml:space="preserve">Član 14. Konvencije i član 1. Protokola broj 12. uz Konvenciju komplementarni su mehanizmi konvencijske zaštite u području zabrane diskriminacije koji se međusobno upotpunjuju. </w:t>
      </w:r>
    </w:p>
    <w:p w:rsidR="00F1533D" w:rsidRDefault="00F1533D" w:rsidP="00F1533D">
      <w:pPr>
        <w:pStyle w:val="FootnoteText"/>
        <w:ind w:right="-524" w:firstLine="720"/>
        <w:jc w:val="both"/>
        <w:rPr>
          <w:rFonts w:ascii="Arial Narrow" w:hAnsi="Arial Narrow" w:cs="Lucida Sans Unicode"/>
          <w:color w:val="333333"/>
          <w:sz w:val="26"/>
          <w:szCs w:val="26"/>
        </w:rPr>
      </w:pPr>
    </w:p>
    <w:p w:rsidR="00F1533D" w:rsidRDefault="00F1533D" w:rsidP="00F1533D">
      <w:pPr>
        <w:pStyle w:val="FootnoteText"/>
        <w:ind w:right="-524" w:firstLine="720"/>
        <w:jc w:val="both"/>
        <w:rPr>
          <w:rFonts w:ascii="Arial Narrow" w:hAnsi="Arial Narrow" w:cs="Arial"/>
          <w:b/>
          <w:color w:val="000000"/>
          <w:sz w:val="26"/>
          <w:szCs w:val="26"/>
        </w:rPr>
      </w:pPr>
      <w:r>
        <w:rPr>
          <w:rFonts w:ascii="Arial Narrow" w:hAnsi="Arial Narrow"/>
          <w:bCs/>
          <w:sz w:val="26"/>
          <w:szCs w:val="26"/>
        </w:rPr>
        <w:t xml:space="preserve">8.3. </w:t>
      </w:r>
      <w:r>
        <w:rPr>
          <w:rFonts w:ascii="Arial Narrow" w:hAnsi="Arial Narrow"/>
          <w:sz w:val="26"/>
          <w:szCs w:val="26"/>
        </w:rPr>
        <w:t xml:space="preserve">Ustavni sud je, u ovom predmetu, imao u vidu i relevantnu praksu </w:t>
      </w:r>
      <w:r>
        <w:rPr>
          <w:rFonts w:ascii="Arial Narrow" w:hAnsi="Arial Narrow" w:cs="Lucida Sans Unicode"/>
          <w:color w:val="333333"/>
          <w:sz w:val="26"/>
          <w:szCs w:val="26"/>
        </w:rPr>
        <w:t xml:space="preserve">Evropskog suda za ljudska prava, koji je </w:t>
      </w:r>
      <w:r>
        <w:rPr>
          <w:rFonts w:ascii="Arial Narrow" w:hAnsi="Arial Narrow"/>
          <w:sz w:val="26"/>
          <w:szCs w:val="26"/>
        </w:rPr>
        <w:t xml:space="preserve">u brojnim slučajevima izrazio stav o značenju </w:t>
      </w:r>
      <w:r>
        <w:rPr>
          <w:rFonts w:ascii="Arial Narrow" w:hAnsi="Arial Narrow" w:cs="Arial"/>
          <w:color w:val="000000"/>
          <w:sz w:val="26"/>
          <w:szCs w:val="26"/>
        </w:rPr>
        <w:t xml:space="preserve">porodice i bračnih odnosa zagarantovanih odredbom člana 8. </w:t>
      </w:r>
      <w:r>
        <w:rPr>
          <w:rFonts w:ascii="Arial Narrow" w:hAnsi="Arial Narrow"/>
          <w:sz w:val="26"/>
          <w:szCs w:val="26"/>
        </w:rPr>
        <w:t>Evropske konvencije</w:t>
      </w:r>
      <w:r>
        <w:rPr>
          <w:rStyle w:val="FootnoteReference"/>
          <w:rFonts w:ascii="Arial Narrow" w:hAnsi="Arial Narrow"/>
          <w:sz w:val="26"/>
          <w:szCs w:val="26"/>
        </w:rPr>
        <w:footnoteReference w:id="5"/>
      </w:r>
      <w:r>
        <w:rPr>
          <w:rFonts w:ascii="Arial Narrow" w:hAnsi="Arial Narrow" w:cs="Arial"/>
          <w:color w:val="000000"/>
          <w:sz w:val="26"/>
          <w:szCs w:val="26"/>
        </w:rPr>
        <w:t xml:space="preserve"> i, s tim</w:t>
      </w:r>
      <w:r>
        <w:rPr>
          <w:rFonts w:ascii="Arial Narrow" w:hAnsi="Arial Narrow"/>
          <w:sz w:val="26"/>
          <w:szCs w:val="26"/>
        </w:rPr>
        <w:t xml:space="preserve"> u vezi zabrane diskriminacije iz odredba člana 14. Evropske konvencije i člana 1. Protokola broj 12. uz Evropsku konvenciju, u odnosu na to pravo.</w:t>
      </w:r>
      <w:r>
        <w:rPr>
          <w:rFonts w:ascii="Arial Narrow" w:hAnsi="Arial Narrow" w:cs="Arial"/>
          <w:b/>
          <w:color w:val="000000"/>
          <w:sz w:val="26"/>
          <w:szCs w:val="26"/>
        </w:rPr>
        <w:t xml:space="preserve"> </w:t>
      </w:r>
    </w:p>
    <w:p w:rsidR="00F1533D" w:rsidRDefault="00F1533D" w:rsidP="00F1533D">
      <w:pPr>
        <w:pStyle w:val="FootnoteText"/>
        <w:ind w:right="-524" w:firstLine="720"/>
        <w:jc w:val="both"/>
        <w:rPr>
          <w:rFonts w:ascii="Arial Narrow" w:hAnsi="Arial Narrow" w:cs="Arial"/>
          <w:b/>
          <w:color w:val="000000"/>
          <w:sz w:val="26"/>
          <w:szCs w:val="26"/>
        </w:rPr>
      </w:pPr>
    </w:p>
    <w:p w:rsidR="00F1533D" w:rsidRDefault="00F1533D" w:rsidP="00F1533D">
      <w:pPr>
        <w:tabs>
          <w:tab w:val="left" w:pos="9214"/>
        </w:tabs>
        <w:spacing w:after="0" w:line="240" w:lineRule="auto"/>
        <w:ind w:right="-524" w:firstLine="568"/>
        <w:jc w:val="both"/>
        <w:rPr>
          <w:rFonts w:ascii="Arial Narrow" w:eastAsia="Times New Roman" w:hAnsi="Arial Narrow" w:cs="Arial"/>
          <w:color w:val="000000"/>
          <w:sz w:val="26"/>
          <w:szCs w:val="26"/>
        </w:rPr>
      </w:pPr>
      <w:r>
        <w:rPr>
          <w:rFonts w:ascii="Arial Narrow" w:eastAsia="Times New Roman" w:hAnsi="Arial Narrow" w:cs="Arial"/>
          <w:color w:val="000000"/>
          <w:sz w:val="26"/>
          <w:szCs w:val="26"/>
        </w:rPr>
        <w:t xml:space="preserve">8.3.1. U predmetu </w:t>
      </w:r>
      <w:r>
        <w:rPr>
          <w:rFonts w:ascii="Arial Narrow" w:eastAsia="Times New Roman" w:hAnsi="Arial Narrow" w:cs="Arial"/>
          <w:i/>
          <w:color w:val="000000"/>
          <w:sz w:val="26"/>
          <w:szCs w:val="26"/>
        </w:rPr>
        <w:t>Marckx protiv Belgije</w:t>
      </w:r>
      <w:r>
        <w:rPr>
          <w:rStyle w:val="FootnoteReference"/>
          <w:rFonts w:ascii="Arial Narrow" w:hAnsi="Arial Narrow" w:cs="Arial"/>
          <w:color w:val="000000"/>
          <w:sz w:val="26"/>
          <w:szCs w:val="26"/>
        </w:rPr>
        <w:footnoteReference w:id="6"/>
      </w:r>
      <w:r>
        <w:rPr>
          <w:rFonts w:ascii="Arial Narrow" w:eastAsia="Times New Roman" w:hAnsi="Arial Narrow" w:cs="Tahoma"/>
          <w:color w:val="000000"/>
          <w:sz w:val="26"/>
          <w:szCs w:val="26"/>
        </w:rPr>
        <w:t xml:space="preserve"> </w:t>
      </w:r>
      <w:r>
        <w:rPr>
          <w:rFonts w:ascii="Arial Narrow" w:hAnsi="Arial Narrow"/>
          <w:sz w:val="26"/>
          <w:szCs w:val="26"/>
        </w:rPr>
        <w:t>Evropski sud je izrazio stav o značenju porodičnog života iz člana 8. Konvencije, prema kome se država ne može miješati u uživanje tog prava, odnosno da ta odredba ne pravi razliku između ,,zakonite'' i ,,nezakonite'' porodice</w:t>
      </w:r>
      <w:r>
        <w:rPr>
          <w:rFonts w:ascii="Arial Narrow" w:eastAsia="Times New Roman" w:hAnsi="Arial Narrow" w:cs="Arial"/>
          <w:color w:val="000000"/>
          <w:sz w:val="26"/>
          <w:szCs w:val="26"/>
        </w:rPr>
        <w:t>:</w:t>
      </w:r>
    </w:p>
    <w:p w:rsidR="00F1533D" w:rsidRDefault="00F1533D" w:rsidP="00F1533D">
      <w:pPr>
        <w:tabs>
          <w:tab w:val="left" w:pos="9214"/>
        </w:tabs>
        <w:spacing w:after="0" w:line="240" w:lineRule="auto"/>
        <w:ind w:right="-524" w:firstLine="568"/>
        <w:jc w:val="both"/>
        <w:rPr>
          <w:rFonts w:ascii="Arial Narrow" w:eastAsia="Times New Roman" w:hAnsi="Arial Narrow" w:cs="Arial"/>
          <w:color w:val="000000"/>
          <w:sz w:val="26"/>
          <w:szCs w:val="26"/>
        </w:rPr>
      </w:pPr>
    </w:p>
    <w:p w:rsidR="00F1533D" w:rsidRDefault="00F1533D" w:rsidP="00F1533D">
      <w:pPr>
        <w:spacing w:after="0" w:line="240" w:lineRule="auto"/>
        <w:ind w:left="709" w:right="-524"/>
        <w:jc w:val="both"/>
        <w:rPr>
          <w:rFonts w:ascii="Arial Narrow" w:hAnsi="Arial Narrow"/>
        </w:rPr>
      </w:pPr>
      <w:r>
        <w:rPr>
          <w:rFonts w:ascii="Arial Narrow" w:hAnsi="Arial Narrow"/>
        </w:rPr>
        <w:t xml:space="preserve">“31.   (…). Jemčeći pravo na poštovanje porodičnog  života, član 8. pretpostavlja postojanje porodice. </w:t>
      </w:r>
    </w:p>
    <w:p w:rsidR="00F1533D" w:rsidRDefault="00F1533D" w:rsidP="00F1533D">
      <w:pPr>
        <w:spacing w:after="0" w:line="240" w:lineRule="auto"/>
        <w:ind w:left="709" w:right="-524"/>
        <w:jc w:val="both"/>
        <w:rPr>
          <w:rFonts w:ascii="Arial Narrow" w:hAnsi="Arial Narrow"/>
        </w:rPr>
      </w:pPr>
      <w:r>
        <w:rPr>
          <w:rFonts w:ascii="Arial Narrow" w:hAnsi="Arial Narrow"/>
        </w:rPr>
        <w:t>Sud se u potpunosti slaže s uspostavljenom pravnom praksom Komisije o ključnom pitanju, a to je da član 8. ne pravi razliku između ,,zakonite'' i ,,nezakonite'' porodice. Takva razlika ne bi bila spojiva s riječju ,,svako'', što je potvrđeno i članom 14. i njegovom zabranom diskriminacije u uživanju prava i sloboda zaštićenih Konvencijom po osnovu rođenja. Pored ovoga, Sud primjećuje da Savjet ministara Vijeća Evrope smatra da neudata žena i njeno dijete čine porodicu koja je jednaka drugim porodicama (rezolucija o socijalnoj zaštiti neudatih majki i njihove djece (br.70) 15 od 15.maja 1070.g., st.1-10,st.2-5 itd.). (..). (..). (..).</w:t>
      </w:r>
    </w:p>
    <w:p w:rsidR="00F1533D" w:rsidRDefault="00F1533D" w:rsidP="00F1533D">
      <w:pPr>
        <w:spacing w:after="0" w:line="240" w:lineRule="auto"/>
        <w:ind w:left="709" w:right="-524"/>
        <w:jc w:val="both"/>
        <w:rPr>
          <w:rFonts w:ascii="Arial Narrow" w:hAnsi="Arial Narrow"/>
        </w:rPr>
      </w:pPr>
      <w:r>
        <w:rPr>
          <w:rFonts w:ascii="Arial Narrow" w:hAnsi="Arial Narrow"/>
        </w:rPr>
        <w:lastRenderedPageBreak/>
        <w:t>Proklamovanjem prava poštovanja porodičnog života u stavu 1, člana 8. kao prvo naznačava da se država ne može miješati u uživanje tog prava na drugi način osim u skladu sa striktnim uslovima koje predviđa stav 2. (..).</w:t>
      </w:r>
    </w:p>
    <w:p w:rsidR="00F1533D" w:rsidRDefault="00F1533D" w:rsidP="00F1533D">
      <w:pPr>
        <w:spacing w:after="0" w:line="240" w:lineRule="auto"/>
        <w:ind w:left="709" w:right="-524"/>
        <w:jc w:val="both"/>
        <w:rPr>
          <w:rFonts w:ascii="Arial Narrow" w:hAnsi="Arial Narrow"/>
        </w:rPr>
      </w:pPr>
      <w:r>
        <w:rPr>
          <w:rFonts w:ascii="Arial Narrow" w:hAnsi="Arial Narrow"/>
        </w:rPr>
        <w:t>Ovo, između ostalog, znači i to da država, kada utvrđuje u domaćem pravnom sistemu režim primjenljiv na određene porodične veze kao one koje postoje između neudate majke i njenog djeteta, mora računati s tim da se onima na koje se odnosi omogući da vode normalan porodični život. Kao što je to predviđeno članom 8., poštovanje porodičnog života pretpostavlja naročito, po mišljenju Suda, postojanje u domaćem pravu pravne zaštite koju čini mogućom, od trenutka rođenja djeteta, integraciju u njegovu porodicu. Stim u vezi, država ima na raspolaganju različita sredstva, ali zakon koji ne zadovoljava ovaj zahtjev krši stav 1. člana  8., bez potrebe da se on ispituje u okviru stava 2.”</w:t>
      </w:r>
    </w:p>
    <w:p w:rsidR="00F1533D" w:rsidRDefault="00F1533D" w:rsidP="00F1533D">
      <w:pPr>
        <w:spacing w:after="0" w:line="240" w:lineRule="auto"/>
        <w:ind w:left="709" w:right="-524"/>
        <w:jc w:val="both"/>
        <w:rPr>
          <w:rFonts w:ascii="Arial Narrow" w:hAnsi="Arial Narrow"/>
        </w:rPr>
      </w:pPr>
    </w:p>
    <w:p w:rsidR="00F1533D" w:rsidRDefault="00F1533D" w:rsidP="00F1533D">
      <w:pPr>
        <w:spacing w:after="0" w:line="240" w:lineRule="auto"/>
        <w:ind w:right="-524"/>
        <w:jc w:val="both"/>
        <w:rPr>
          <w:rFonts w:ascii="Arial Narrow" w:hAnsi="Arial Narrow"/>
          <w:sz w:val="26"/>
          <w:szCs w:val="26"/>
        </w:rPr>
      </w:pPr>
      <w:r>
        <w:rPr>
          <w:rFonts w:ascii="Arial Narrow" w:hAnsi="Arial Narrow" w:cs="Arial"/>
          <w:sz w:val="26"/>
          <w:szCs w:val="26"/>
        </w:rPr>
        <w:t xml:space="preserve">            8.3.2. U predmetu </w:t>
      </w:r>
      <w:r>
        <w:rPr>
          <w:rFonts w:ascii="Arial Narrow" w:hAnsi="Arial Narrow" w:cs="Arial"/>
          <w:i/>
          <w:sz w:val="26"/>
          <w:szCs w:val="26"/>
        </w:rPr>
        <w:t>Johnston i drugi protiv Irske</w:t>
      </w:r>
      <w:r>
        <w:rPr>
          <w:rStyle w:val="FootnoteReference"/>
          <w:rFonts w:ascii="Arial Narrow" w:hAnsi="Arial Narrow" w:cs="Arial"/>
          <w:i/>
          <w:sz w:val="26"/>
          <w:szCs w:val="26"/>
        </w:rPr>
        <w:footnoteReference w:id="7"/>
      </w:r>
      <w:r>
        <w:rPr>
          <w:rFonts w:ascii="Arial Narrow" w:hAnsi="Arial Narrow" w:cs="Arial"/>
          <w:i/>
          <w:sz w:val="26"/>
          <w:szCs w:val="26"/>
        </w:rPr>
        <w:t xml:space="preserve"> </w:t>
      </w:r>
      <w:r>
        <w:rPr>
          <w:rFonts w:ascii="Arial Narrow" w:hAnsi="Arial Narrow"/>
          <w:sz w:val="26"/>
          <w:szCs w:val="26"/>
        </w:rPr>
        <w:t>Evropski sud</w:t>
      </w:r>
      <w:r>
        <w:rPr>
          <w:rFonts w:ascii="Arial Narrow" w:hAnsi="Arial Narrow" w:cs="Arial"/>
          <w:sz w:val="26"/>
          <w:szCs w:val="26"/>
        </w:rPr>
        <w:t xml:space="preserve"> je </w:t>
      </w:r>
      <w:r>
        <w:rPr>
          <w:rFonts w:ascii="Arial Narrow" w:hAnsi="Arial Narrow"/>
          <w:sz w:val="26"/>
          <w:szCs w:val="26"/>
        </w:rPr>
        <w:t>zauzeo načelni stav,</w:t>
      </w:r>
      <w:r>
        <w:rPr>
          <w:rFonts w:ascii="Arial Narrow" w:hAnsi="Arial Narrow" w:cs="Arial"/>
          <w:sz w:val="26"/>
          <w:szCs w:val="26"/>
        </w:rPr>
        <w:t xml:space="preserve"> da se član </w:t>
      </w:r>
      <w:r>
        <w:rPr>
          <w:rFonts w:ascii="Arial Narrow" w:hAnsi="Arial Narrow"/>
          <w:sz w:val="26"/>
          <w:szCs w:val="26"/>
        </w:rPr>
        <w:t>8. Konvencije primjenjuje na poštovanje porodičnog života, kako „vanbračnih“ tako i „bračnih“ zajednica i da</w:t>
      </w:r>
      <w:r>
        <w:rPr>
          <w:rFonts w:ascii="Arial Narrow" w:hAnsi="Arial Narrow" w:cs="Arial"/>
          <w:sz w:val="26"/>
          <w:szCs w:val="26"/>
        </w:rPr>
        <w:t xml:space="preserve"> će se za nevjenčane parove koji stabilno žive zajedno reći da uživaju porodičan život, što znači da se nimalo ne razlikuju od iste društvene zajednice zasnovane na braku</w:t>
      </w:r>
      <w:r>
        <w:rPr>
          <w:rFonts w:ascii="Arial Narrow" w:hAnsi="Arial Narrow"/>
          <w:sz w:val="26"/>
          <w:szCs w:val="26"/>
        </w:rPr>
        <w:t>:</w:t>
      </w:r>
    </w:p>
    <w:p w:rsidR="00F1533D" w:rsidRDefault="00F1533D" w:rsidP="00F1533D">
      <w:pPr>
        <w:spacing w:after="0" w:line="240" w:lineRule="auto"/>
        <w:ind w:right="-524"/>
        <w:jc w:val="both"/>
        <w:rPr>
          <w:rFonts w:ascii="Arial Narrow" w:hAnsi="Arial Narrow"/>
          <w:sz w:val="26"/>
          <w:szCs w:val="26"/>
        </w:rPr>
      </w:pPr>
    </w:p>
    <w:p w:rsidR="00F1533D" w:rsidRDefault="00F1533D" w:rsidP="00F1533D">
      <w:pPr>
        <w:spacing w:after="0" w:line="240" w:lineRule="auto"/>
        <w:ind w:left="709" w:right="-524"/>
        <w:jc w:val="both"/>
        <w:rPr>
          <w:rFonts w:ascii="Arial Narrow" w:hAnsi="Arial Narrow" w:cs="Arial"/>
        </w:rPr>
      </w:pPr>
      <w:r>
        <w:rPr>
          <w:rFonts w:ascii="Arial Narrow" w:hAnsi="Arial Narrow"/>
        </w:rPr>
        <w:t xml:space="preserve">“55. Principi koji nastaju iz sudske prakse u članu 8. (ČL 8) podrazumijevaju sledeće: </w:t>
      </w:r>
    </w:p>
    <w:p w:rsidR="00F1533D" w:rsidRDefault="00F1533D" w:rsidP="00F1533D">
      <w:pPr>
        <w:spacing w:after="0" w:line="240" w:lineRule="auto"/>
        <w:ind w:left="709" w:right="-524"/>
        <w:jc w:val="both"/>
        <w:rPr>
          <w:rFonts w:ascii="Arial Narrow" w:hAnsi="Arial Narrow"/>
        </w:rPr>
      </w:pPr>
      <w:r>
        <w:rPr>
          <w:rFonts w:ascii="Arial Narrow" w:hAnsi="Arial Narrow"/>
        </w:rPr>
        <w:t xml:space="preserve">a) član 8. podrazumijeva postojanje porodice da bi se garantovalo pravo na poštovanje porodičnog života (vidjeti takođe Predmet Marckx protiv Belgije, odluka, 13. jun 1979., zahtjev br. 6833/74 stav 14 i 31) </w:t>
      </w:r>
    </w:p>
    <w:p w:rsidR="00F1533D" w:rsidRDefault="00F1533D" w:rsidP="00F1533D">
      <w:pPr>
        <w:spacing w:after="0" w:line="240" w:lineRule="auto"/>
        <w:ind w:left="709" w:right="-524"/>
        <w:jc w:val="both"/>
        <w:rPr>
          <w:rFonts w:ascii="Arial Narrow" w:hAnsi="Arial Narrow"/>
        </w:rPr>
      </w:pPr>
      <w:r>
        <w:rPr>
          <w:rFonts w:ascii="Arial Narrow" w:hAnsi="Arial Narrow"/>
        </w:rPr>
        <w:t xml:space="preserve">b) Član 8. se primjenjuje na poštovanje porodičnog života „vanbračnih“ kao i „bračnih“ zajednica. </w:t>
      </w:r>
    </w:p>
    <w:p w:rsidR="00F1533D" w:rsidRDefault="00F1533D" w:rsidP="00F1533D">
      <w:pPr>
        <w:spacing w:after="0" w:line="240" w:lineRule="auto"/>
        <w:ind w:left="709" w:right="-524"/>
        <w:jc w:val="both"/>
        <w:rPr>
          <w:rFonts w:ascii="Arial Narrow" w:hAnsi="Arial Narrow"/>
        </w:rPr>
      </w:pPr>
      <w:r>
        <w:rPr>
          <w:rFonts w:ascii="Arial Narrow" w:hAnsi="Arial Narrow"/>
        </w:rPr>
        <w:t xml:space="preserve">c) Iako je suštinski cilj člana 8. (ČL 8) zaštita pojedinaca od proizvoljnog miješanja javnih vlasti, dodatno može proizvesti pozitivne obaveze bitne za efikasno  „poštovanje“ porodičnog života. Upravo iz razloga što se tiče pozitivnih obaveza, pojam „poštovanja“ nije jasno određen: imajući u vidu raznovrsnost prakse i okolnosti u državama članicama, </w:t>
      </w:r>
      <w:r>
        <w:rPr>
          <w:rFonts w:ascii="Arial Narrow" w:hAnsi="Arial Narrow" w:cs="Arial"/>
        </w:rPr>
        <w:t xml:space="preserve">zahtevi u pogledu djelotvornog “poštovanja” porodičnog života mogu se znatno razlikovati od slučaja do slučaja. U skladu sa tim ovo je oblast u kojoj države potpisnice Konvencije uživaju široko polje slobodne procjene u određivanju koraka koje treba preduzeti kako bi se osiguralo poštovanje Konvencije, posvećujući dužnu pažnju potrebama i resursima konkretne zajednice i njenih pojedinaca. (vidjeti takođe </w:t>
      </w:r>
      <w:r>
        <w:rPr>
          <w:rFonts w:ascii="Arial Narrow" w:hAnsi="Arial Narrow"/>
          <w:i/>
        </w:rPr>
        <w:t>Abdulaziz, Cabales i Balkandali</w:t>
      </w:r>
      <w:r>
        <w:rPr>
          <w:rFonts w:ascii="Arial Narrow" w:hAnsi="Arial Narrow"/>
        </w:rPr>
        <w:t xml:space="preserve"> protiv </w:t>
      </w:r>
      <w:r>
        <w:rPr>
          <w:rFonts w:ascii="Arial Narrow" w:hAnsi="Arial Narrow"/>
          <w:i/>
        </w:rPr>
        <w:t>Ujedinjenog Kraljevstva</w:t>
      </w:r>
      <w:r>
        <w:rPr>
          <w:rFonts w:ascii="Arial Narrow" w:hAnsi="Arial Narrow"/>
        </w:rPr>
        <w:t xml:space="preserve">, odluka, 28. maj 1985., zahtjevi br. 9214/80; 9473/81; 9474/81 stav 67.) </w:t>
      </w:r>
    </w:p>
    <w:p w:rsidR="00F1533D" w:rsidRDefault="00F1533D" w:rsidP="00F1533D">
      <w:pPr>
        <w:spacing w:after="0" w:line="240" w:lineRule="auto"/>
        <w:ind w:left="709" w:right="-524"/>
        <w:jc w:val="both"/>
        <w:rPr>
          <w:rFonts w:ascii="Arial Narrow" w:hAnsi="Arial Narrow"/>
        </w:rPr>
      </w:pPr>
      <w:r>
        <w:rPr>
          <w:rFonts w:ascii="Arial Narrow" w:hAnsi="Arial Narrow"/>
        </w:rPr>
        <w:t>56. U ovom predmetu jasno je da podnosioci koji žive zajedno petnaestak godina (stav 11.) predstavljaju porodicu u smislu člana 8. (čl. 8). Oni  na taj način stiču pravo na zaštitu, bez obzira na činjenicu da njihov odnos postoji izvan braka stav 55 (b). “</w:t>
      </w:r>
    </w:p>
    <w:p w:rsidR="00F1533D" w:rsidRDefault="00F1533D" w:rsidP="00F1533D">
      <w:pPr>
        <w:spacing w:after="0" w:line="240" w:lineRule="auto"/>
        <w:ind w:left="709" w:right="-524"/>
        <w:jc w:val="both"/>
        <w:rPr>
          <w:rFonts w:ascii="Arial Narrow" w:hAnsi="Arial Narrow"/>
        </w:rPr>
      </w:pPr>
    </w:p>
    <w:p w:rsidR="00F1533D" w:rsidRDefault="00F1533D" w:rsidP="00F1533D">
      <w:pPr>
        <w:pStyle w:val="Heading2"/>
        <w:tabs>
          <w:tab w:val="left" w:pos="9356"/>
        </w:tabs>
        <w:spacing w:before="0" w:after="0"/>
        <w:ind w:left="0" w:right="-524" w:firstLine="709"/>
        <w:jc w:val="both"/>
        <w:rPr>
          <w:rFonts w:ascii="Arial Narrow" w:hAnsi="Arial Narrow"/>
          <w:b w:val="0"/>
          <w:sz w:val="26"/>
          <w:szCs w:val="26"/>
        </w:rPr>
      </w:pPr>
      <w:r>
        <w:rPr>
          <w:rFonts w:ascii="Arial Narrow" w:hAnsi="Arial Narrow" w:cs="Arial"/>
          <w:b w:val="0"/>
          <w:color w:val="000000"/>
          <w:sz w:val="26"/>
          <w:szCs w:val="26"/>
        </w:rPr>
        <w:t xml:space="preserve">8.3.3. U </w:t>
      </w:r>
      <w:r>
        <w:rPr>
          <w:rFonts w:ascii="Arial Narrow" w:hAnsi="Arial Narrow"/>
          <w:b w:val="0"/>
          <w:sz w:val="26"/>
          <w:szCs w:val="26"/>
          <w:lang w:val="pl-PL"/>
        </w:rPr>
        <w:t xml:space="preserve">predmetu </w:t>
      </w:r>
      <w:r>
        <w:rPr>
          <w:rFonts w:ascii="Arial Narrow" w:hAnsi="Arial Narrow"/>
          <w:b w:val="0"/>
          <w:i/>
          <w:sz w:val="26"/>
          <w:szCs w:val="26"/>
          <w:lang w:val="pl-PL"/>
        </w:rPr>
        <w:t>Schalk i Kopf protiv Austrije</w:t>
      </w:r>
      <w:r>
        <w:rPr>
          <w:rStyle w:val="FootnoteReference"/>
          <w:rFonts w:ascii="Arial Narrow" w:hAnsi="Arial Narrow"/>
          <w:b w:val="0"/>
          <w:sz w:val="26"/>
          <w:szCs w:val="26"/>
          <w:lang w:val="pl-PL"/>
        </w:rPr>
        <w:footnoteReference w:id="8"/>
      </w:r>
      <w:r>
        <w:rPr>
          <w:rFonts w:ascii="Arial Narrow" w:hAnsi="Arial Narrow"/>
          <w:b w:val="0"/>
          <w:i/>
          <w:sz w:val="26"/>
          <w:szCs w:val="26"/>
          <w:lang w:val="pl-PL"/>
        </w:rPr>
        <w:t xml:space="preserve"> </w:t>
      </w:r>
      <w:r>
        <w:rPr>
          <w:rFonts w:ascii="Arial Narrow" w:hAnsi="Arial Narrow"/>
          <w:b w:val="0"/>
          <w:sz w:val="26"/>
          <w:szCs w:val="26"/>
        </w:rPr>
        <w:t>Evropski sud</w:t>
      </w:r>
      <w:r>
        <w:rPr>
          <w:rFonts w:ascii="Arial Narrow" w:hAnsi="Arial Narrow" w:cs="Arial"/>
          <w:b w:val="0"/>
          <w:sz w:val="26"/>
          <w:szCs w:val="26"/>
        </w:rPr>
        <w:t xml:space="preserve"> Sud je ukazao da je </w:t>
      </w:r>
      <w:r>
        <w:rPr>
          <w:rFonts w:ascii="Arial Narrow" w:hAnsi="Arial Narrow"/>
          <w:b w:val="0"/>
          <w:sz w:val="26"/>
          <w:szCs w:val="26"/>
        </w:rPr>
        <w:t>uređenje braka i osnivanje porodice</w:t>
      </w:r>
      <w:r>
        <w:rPr>
          <w:rFonts w:ascii="Arial Narrow" w:hAnsi="Arial Narrow" w:cs="Arial"/>
        </w:rPr>
        <w:t xml:space="preserve"> </w:t>
      </w:r>
      <w:r>
        <w:rPr>
          <w:rFonts w:ascii="Arial Narrow" w:hAnsi="Arial Narrow" w:cs="Arial"/>
          <w:b w:val="0"/>
          <w:sz w:val="26"/>
          <w:szCs w:val="26"/>
        </w:rPr>
        <w:t>oblast u kojoj države potpisnice Konvencije uživaju široko polje slobodne procjene, ali da</w:t>
      </w:r>
      <w:r>
        <w:rPr>
          <w:rFonts w:ascii="Arial Narrow" w:hAnsi="Arial Narrow"/>
          <w:sz w:val="22"/>
          <w:szCs w:val="22"/>
        </w:rPr>
        <w:t xml:space="preserve"> </w:t>
      </w:r>
      <w:r>
        <w:rPr>
          <w:rFonts w:ascii="Arial Narrow" w:hAnsi="Arial Narrow"/>
          <w:b w:val="0"/>
          <w:sz w:val="26"/>
          <w:szCs w:val="26"/>
        </w:rPr>
        <w:t>postavljena</w:t>
      </w:r>
      <w:r>
        <w:rPr>
          <w:rFonts w:ascii="Arial Narrow" w:hAnsi="Arial Narrow"/>
          <w:sz w:val="22"/>
          <w:szCs w:val="22"/>
        </w:rPr>
        <w:t xml:space="preserve"> </w:t>
      </w:r>
      <w:r>
        <w:rPr>
          <w:rFonts w:ascii="Arial Narrow" w:hAnsi="Arial Narrow"/>
          <w:b w:val="0"/>
          <w:sz w:val="26"/>
          <w:szCs w:val="26"/>
        </w:rPr>
        <w:t>ograničenja ne smiju ograničiti ili umanjiti pravo na način ili do te mjere da se negira suština toga prava:</w:t>
      </w:r>
    </w:p>
    <w:p w:rsidR="00F1533D" w:rsidRDefault="00F1533D" w:rsidP="00F1533D">
      <w:pPr>
        <w:spacing w:after="0"/>
        <w:rPr>
          <w:lang w:val="en-GB" w:eastAsia="fr-FR"/>
        </w:rPr>
      </w:pPr>
    </w:p>
    <w:p w:rsidR="00F1533D" w:rsidRDefault="00F1533D" w:rsidP="00F1533D">
      <w:pPr>
        <w:pStyle w:val="JuPara"/>
        <w:ind w:left="709" w:right="-524" w:firstLine="0"/>
        <w:rPr>
          <w:rFonts w:ascii="Arial Narrow" w:hAnsi="Arial Narrow"/>
          <w:sz w:val="26"/>
          <w:szCs w:val="26"/>
        </w:rPr>
      </w:pPr>
      <w:r>
        <w:rPr>
          <w:rFonts w:ascii="Arial Narrow" w:hAnsi="Arial Narrow"/>
          <w:sz w:val="22"/>
          <w:szCs w:val="22"/>
        </w:rPr>
        <w:t>“49</w:t>
      </w:r>
      <w:r>
        <w:rPr>
          <w:rFonts w:ascii="Arial Narrow" w:hAnsi="Arial Narrow"/>
          <w:sz w:val="22"/>
          <w:szCs w:val="22"/>
          <w:lang w:val="it-IT"/>
        </w:rPr>
        <w:t>.  </w:t>
      </w:r>
      <w:r>
        <w:rPr>
          <w:rFonts w:ascii="Arial Narrow" w:hAnsi="Arial Narrow"/>
          <w:sz w:val="22"/>
          <w:szCs w:val="22"/>
        </w:rPr>
        <w:t xml:space="preserve">Prema ustanovljenoj praksi Suda, član 12. osigurava osnovno pravo muškarca i žene da zaključe brak i osnuju porodicu. Izvršavanje ovog prava ima lične, socijalne i pravne posljedice Ono je “podložno nacionalnim zakonima država ugovornica”, ali tako postavljena ograničenja ne smiju ograničiti ili umanjiti pravo na način ili do te mjere da se negira suština toga prava (vidi </w:t>
      </w:r>
      <w:r>
        <w:rPr>
          <w:rFonts w:ascii="Arial Narrow" w:hAnsi="Arial Narrow"/>
          <w:i/>
          <w:sz w:val="22"/>
          <w:szCs w:val="22"/>
          <w:lang w:eastAsia="en-US"/>
        </w:rPr>
        <w:t>B. i L. protiv Ujedinjenog Kraljevstva,</w:t>
      </w:r>
      <w:r>
        <w:rPr>
          <w:rFonts w:ascii="Arial Narrow" w:hAnsi="Arial Narrow"/>
          <w:sz w:val="22"/>
          <w:szCs w:val="22"/>
          <w:lang w:eastAsia="en-US"/>
        </w:rPr>
        <w:t xml:space="preserve"> </w:t>
      </w:r>
      <w:r>
        <w:rPr>
          <w:rFonts w:ascii="Arial Narrow" w:hAnsi="Arial Narrow"/>
          <w:sz w:val="22"/>
          <w:szCs w:val="22"/>
          <w:lang w:eastAsia="en-US"/>
        </w:rPr>
        <w:lastRenderedPageBreak/>
        <w:t xml:space="preserve">broj 36536/02, stav 34., 13. septembar 2005. godine, i </w:t>
      </w:r>
      <w:r>
        <w:rPr>
          <w:rFonts w:ascii="Arial Narrow" w:hAnsi="Arial Narrow"/>
          <w:i/>
          <w:sz w:val="22"/>
          <w:szCs w:val="22"/>
          <w:lang w:eastAsia="en-US"/>
        </w:rPr>
        <w:t>F. protiv Švajcarske</w:t>
      </w:r>
      <w:r>
        <w:rPr>
          <w:rFonts w:ascii="Arial Narrow" w:hAnsi="Arial Narrow"/>
          <w:sz w:val="22"/>
          <w:szCs w:val="22"/>
          <w:lang w:eastAsia="en-US"/>
        </w:rPr>
        <w:t>, 18. decembar 1987. godine, stav 32., Serija A broj 128).”</w:t>
      </w:r>
      <w:r>
        <w:rPr>
          <w:rFonts w:ascii="Arial Narrow" w:hAnsi="Arial Narrow"/>
          <w:sz w:val="26"/>
          <w:szCs w:val="26"/>
        </w:rPr>
        <w:t xml:space="preserve"> </w:t>
      </w:r>
    </w:p>
    <w:p w:rsidR="00F1533D" w:rsidRDefault="00F1533D" w:rsidP="00F1533D">
      <w:pPr>
        <w:pStyle w:val="JuPara"/>
        <w:ind w:left="709" w:right="-524" w:firstLine="0"/>
        <w:rPr>
          <w:rFonts w:ascii="Arial Narrow" w:hAnsi="Arial Narrow"/>
          <w:sz w:val="26"/>
          <w:szCs w:val="26"/>
        </w:rPr>
      </w:pPr>
    </w:p>
    <w:p w:rsidR="00F1533D" w:rsidRDefault="00F1533D" w:rsidP="00F1533D">
      <w:pPr>
        <w:tabs>
          <w:tab w:val="left" w:pos="9214"/>
        </w:tabs>
        <w:spacing w:after="0" w:line="240" w:lineRule="auto"/>
        <w:ind w:right="-524" w:firstLine="709"/>
        <w:jc w:val="both"/>
        <w:rPr>
          <w:rFonts w:ascii="Arial Narrow" w:hAnsi="Arial Narrow"/>
          <w:sz w:val="26"/>
          <w:szCs w:val="26"/>
        </w:rPr>
      </w:pPr>
      <w:r>
        <w:rPr>
          <w:rFonts w:ascii="Arial Narrow" w:hAnsi="Arial Narrow" w:cs="Arial Narrow"/>
          <w:sz w:val="26"/>
          <w:szCs w:val="26"/>
        </w:rPr>
        <w:t xml:space="preserve">8.4. </w:t>
      </w:r>
      <w:r>
        <w:rPr>
          <w:rFonts w:ascii="Arial Narrow" w:hAnsi="Arial Narrow"/>
          <w:sz w:val="26"/>
          <w:szCs w:val="26"/>
          <w:lang w:val="sr-Latn-CS"/>
        </w:rPr>
        <w:t>Iz stavova Evropskog suda proizilazi</w:t>
      </w:r>
      <w:r>
        <w:rPr>
          <w:rFonts w:ascii="Arial Narrow" w:hAnsi="Arial Narrow" w:cs="Constantia"/>
          <w:sz w:val="26"/>
          <w:szCs w:val="26"/>
          <w:lang w:val="sr-Latn-RS" w:eastAsia="en-GB"/>
        </w:rPr>
        <w:t xml:space="preserve"> </w:t>
      </w:r>
      <w:r>
        <w:rPr>
          <w:rFonts w:ascii="Arial Narrow" w:hAnsi="Arial Narrow" w:cs="Constantia"/>
          <w:sz w:val="26"/>
          <w:szCs w:val="26"/>
          <w:lang w:eastAsia="en-GB"/>
        </w:rPr>
        <w:t xml:space="preserve">da zaštita porodičnog života nije ograničena isključivo na odnose zasnovane na braku, već da se proteže i na </w:t>
      </w:r>
      <w:r>
        <w:rPr>
          <w:rFonts w:ascii="Arial Narrow" w:hAnsi="Arial Narrow" w:cs="Constantia"/>
          <w:i/>
          <w:sz w:val="26"/>
          <w:szCs w:val="26"/>
          <w:lang w:eastAsia="en-GB"/>
        </w:rPr>
        <w:t>de facto</w:t>
      </w:r>
      <w:r>
        <w:rPr>
          <w:rFonts w:ascii="Arial Narrow" w:hAnsi="Arial Narrow" w:cs="Constantia"/>
          <w:sz w:val="26"/>
          <w:szCs w:val="26"/>
          <w:lang w:eastAsia="en-GB"/>
        </w:rPr>
        <w:t xml:space="preserve"> porodične veze, odnosno nevjenčane parove, zavisno od više faktora (da li par živi zajedno, stabilnost i dužina njihovog odnosa, da li imaju zajedničku djecu i dr.). </w:t>
      </w:r>
      <w:r>
        <w:rPr>
          <w:rFonts w:ascii="Arial Narrow" w:hAnsi="Arial Narrow" w:cs="Arial"/>
          <w:sz w:val="26"/>
          <w:szCs w:val="26"/>
        </w:rPr>
        <w:t xml:space="preserve">U skladu s tim, prema shvatanju </w:t>
      </w:r>
      <w:r>
        <w:rPr>
          <w:rFonts w:ascii="Arial Narrow" w:hAnsi="Arial Narrow"/>
          <w:sz w:val="26"/>
          <w:szCs w:val="26"/>
          <w:lang w:val="sr-Latn-CS"/>
        </w:rPr>
        <w:t xml:space="preserve">Evropskog suda, </w:t>
      </w:r>
      <w:r>
        <w:rPr>
          <w:rFonts w:ascii="Arial Narrow" w:hAnsi="Arial Narrow" w:cs="Arial"/>
          <w:sz w:val="26"/>
          <w:szCs w:val="26"/>
        </w:rPr>
        <w:t xml:space="preserve">države potpisnice Konvencije u ovoj oblasti uživaju široko polje slobodne procjene u određivanju koraka koje treba preduzeti kako bi se osiguralo poštovanje Konvencije, posvećujući dužnu pažnju potrebama i resursima konkretne zajednice i njenih pojedinaca, s tim što se </w:t>
      </w:r>
      <w:r>
        <w:rPr>
          <w:rFonts w:ascii="Arial Narrow" w:hAnsi="Arial Narrow" w:cs="Arial"/>
          <w:i/>
          <w:sz w:val="26"/>
          <w:szCs w:val="26"/>
        </w:rPr>
        <w:t xml:space="preserve">de </w:t>
      </w:r>
      <w:r>
        <w:rPr>
          <w:rFonts w:ascii="Arial Narrow" w:eastAsia="Times New Roman" w:hAnsi="Arial Narrow"/>
          <w:i/>
          <w:sz w:val="26"/>
          <w:szCs w:val="26"/>
          <w:lang w:val="en-GB" w:eastAsia="en-GB"/>
        </w:rPr>
        <w:t>fakto</w:t>
      </w:r>
      <w:r>
        <w:rPr>
          <w:rFonts w:ascii="Arial Narrow" w:eastAsia="Times New Roman" w:hAnsi="Arial Narrow"/>
          <w:sz w:val="26"/>
          <w:szCs w:val="26"/>
          <w:lang w:val="en-GB" w:eastAsia="en-GB"/>
        </w:rPr>
        <w:t xml:space="preserve"> porodični život (vanbračna veza), po Konvenciji priznaje pod jednakim uslovima, kao formalno uspostavljena (bračna) veza. </w:t>
      </w:r>
      <w:r>
        <w:rPr>
          <w:rFonts w:ascii="Arial Narrow" w:hAnsi="Arial Narrow"/>
          <w:sz w:val="26"/>
          <w:szCs w:val="26"/>
          <w:lang w:val="sr-Latn-CS"/>
        </w:rPr>
        <w:t>Ana</w:t>
      </w:r>
      <w:r>
        <w:rPr>
          <w:rFonts w:ascii="Arial Narrow" w:hAnsi="Arial Narrow"/>
          <w:sz w:val="26"/>
          <w:szCs w:val="26"/>
        </w:rPr>
        <w:t>liza načela jednakosti i nediskriminacije, p</w:t>
      </w:r>
      <w:r>
        <w:rPr>
          <w:rFonts w:ascii="Arial Narrow" w:hAnsi="Arial Narrow"/>
          <w:sz w:val="26"/>
          <w:szCs w:val="26"/>
          <w:lang w:val="sr-Latn-CS"/>
        </w:rPr>
        <w:t xml:space="preserve">rema praksi Evropskog suda, </w:t>
      </w:r>
      <w:r>
        <w:rPr>
          <w:rFonts w:ascii="Arial Narrow" w:hAnsi="Arial Narrow"/>
          <w:sz w:val="26"/>
          <w:szCs w:val="26"/>
        </w:rPr>
        <w:t xml:space="preserve">upućuje na potrebu istraživanja tri uslova da bi se utvrdilo da li je ovo načelo povrijeđeno. Prvi uslov za postojanje diskriminacije jeste postojanje sličnih, odnosno uporedivih činjeničnih situacija i jednakog ili različitog postupanja. Drugi uslov jeste da se razlika u pravnom postupanju vrši na osnovu određene statusne pripadnosti pojedinca. Pojedinac treba da bude žrtva manje povoljnog tretmana zbog svoje statusne pripadnosti.Treći uslov čini ispitivanje da li je različito pravno postupanje u sličnim činjeničnim okolnostima, odnosno jednako postupanje u značajno različitim okolnostima, razumno i opravdano. Različito pravno postupanje, prema shvatanju </w:t>
      </w:r>
      <w:r>
        <w:rPr>
          <w:rFonts w:ascii="Arial Narrow" w:hAnsi="Arial Narrow"/>
          <w:sz w:val="26"/>
          <w:szCs w:val="26"/>
          <w:lang w:val="sr-Latn-CS"/>
        </w:rPr>
        <w:t xml:space="preserve">Evropskog suda, može se objektivno i razumno opravdati kad ima </w:t>
      </w:r>
      <w:r>
        <w:rPr>
          <w:rFonts w:ascii="Arial Narrow" w:hAnsi="Arial Narrow"/>
          <w:sz w:val="26"/>
          <w:szCs w:val="26"/>
        </w:rPr>
        <w:t xml:space="preserve">legitimni cilj i kad su sredstva koja se pritom primjenjuju razumno srazmjerna legitimnom cilju koji se želi postići. </w:t>
      </w:r>
    </w:p>
    <w:p w:rsidR="00F1533D" w:rsidRDefault="00F1533D" w:rsidP="00F1533D">
      <w:pPr>
        <w:tabs>
          <w:tab w:val="left" w:pos="9214"/>
        </w:tabs>
        <w:spacing w:after="0" w:line="240" w:lineRule="auto"/>
        <w:ind w:right="-524" w:firstLine="709"/>
        <w:jc w:val="both"/>
        <w:rPr>
          <w:rFonts w:ascii="Arial Narrow" w:hAnsi="Arial Narrow"/>
          <w:sz w:val="26"/>
          <w:szCs w:val="26"/>
        </w:rPr>
      </w:pPr>
    </w:p>
    <w:p w:rsidR="00F1533D" w:rsidRDefault="00F1533D" w:rsidP="00F1533D">
      <w:pPr>
        <w:pStyle w:val="1tekst"/>
        <w:ind w:left="0" w:right="-524" w:firstLine="720"/>
        <w:rPr>
          <w:rFonts w:ascii="Arial Narrow" w:hAnsi="Arial Narrow"/>
          <w:sz w:val="26"/>
          <w:szCs w:val="26"/>
        </w:rPr>
      </w:pPr>
      <w:r>
        <w:rPr>
          <w:rFonts w:ascii="Arial Narrow" w:hAnsi="Arial Narrow"/>
          <w:sz w:val="26"/>
          <w:szCs w:val="26"/>
        </w:rPr>
        <w:t xml:space="preserve">8.4.1. U konkretnom slučaju, Ustavni sud je utvrdio da osporena odredba </w:t>
      </w:r>
      <w:r>
        <w:rPr>
          <w:rStyle w:val="normalchar1"/>
          <w:rFonts w:ascii="Arial Narrow" w:hAnsi="Arial Narrow"/>
          <w:sz w:val="26"/>
          <w:szCs w:val="26"/>
        </w:rPr>
        <w:t xml:space="preserve">člana 3.. </w:t>
      </w:r>
      <w:r>
        <w:rPr>
          <w:rFonts w:ascii="Arial Narrow" w:hAnsi="Arial Narrow" w:cs="Arial Narrow"/>
          <w:sz w:val="26"/>
          <w:szCs w:val="26"/>
          <w:lang w:val="sl-SI"/>
        </w:rPr>
        <w:t xml:space="preserve">Pravilnika, kojom je propisano da se: </w:t>
      </w:r>
      <w:r>
        <w:rPr>
          <w:rFonts w:ascii="Arial Narrow" w:hAnsi="Arial Narrow" w:cs="Arial Narrow"/>
          <w:i/>
          <w:sz w:val="26"/>
          <w:szCs w:val="26"/>
          <w:lang w:val="sl-SI"/>
        </w:rPr>
        <w:t>č</w:t>
      </w:r>
      <w:r>
        <w:rPr>
          <w:rFonts w:ascii="Arial Narrow" w:hAnsi="Arial Narrow"/>
          <w:i/>
          <w:sz w:val="26"/>
          <w:szCs w:val="26"/>
        </w:rPr>
        <w:t>lanovima porodičnog domaćinstva zaposlenog smatraju: bračni drug i njihova izdržavana djeca u smislu odredbi Porodičnog zakona</w:t>
      </w:r>
      <w:r>
        <w:rPr>
          <w:rStyle w:val="normalchar1"/>
          <w:rFonts w:ascii="Arial Narrow" w:hAnsi="Arial Narrow"/>
          <w:sz w:val="26"/>
          <w:szCs w:val="26"/>
        </w:rPr>
        <w:t>” ima diskriminatorski karakter. Naime, i</w:t>
      </w:r>
      <w:r>
        <w:rPr>
          <w:rFonts w:ascii="Arial Narrow" w:hAnsi="Arial Narrow" w:cs="Arial Narrow"/>
          <w:sz w:val="26"/>
          <w:szCs w:val="26"/>
          <w:lang w:val="sl-SI"/>
        </w:rPr>
        <w:t xml:space="preserve">z odredaba </w:t>
      </w:r>
      <w:r>
        <w:rPr>
          <w:rFonts w:ascii="Arial Narrow" w:hAnsi="Arial Narrow" w:cs="Arial Narrow"/>
          <w:sz w:val="26"/>
          <w:szCs w:val="26"/>
        </w:rPr>
        <w:t xml:space="preserve">člana 72. </w:t>
      </w:r>
      <w:r>
        <w:rPr>
          <w:rFonts w:ascii="Arial Narrow" w:hAnsi="Arial Narrow" w:cs="Arial Narrow"/>
          <w:sz w:val="26"/>
          <w:szCs w:val="26"/>
          <w:lang w:val="sl-SI"/>
        </w:rPr>
        <w:t>Ustava proizilazi da porodica uživa posebnu zaštitu, da su r</w:t>
      </w:r>
      <w:r>
        <w:rPr>
          <w:rFonts w:ascii="Arial Narrow" w:eastAsia="Times New Roman" w:hAnsi="Arial Narrow"/>
          <w:sz w:val="26"/>
          <w:szCs w:val="26"/>
          <w:lang w:val="en-GB" w:eastAsia="en-GB"/>
        </w:rPr>
        <w:t xml:space="preserve">oditelji obavezni da brinu o djeci, da ih vaspitavaju i školuju, </w:t>
      </w:r>
      <w:r>
        <w:rPr>
          <w:rFonts w:ascii="Arial Narrow" w:hAnsi="Arial Narrow"/>
          <w:sz w:val="26"/>
          <w:szCs w:val="26"/>
          <w:lang w:val="en-GB" w:eastAsia="en-GB"/>
        </w:rPr>
        <w:t>da su d</w:t>
      </w:r>
      <w:r>
        <w:rPr>
          <w:rFonts w:ascii="Arial Narrow" w:hAnsi="Arial Narrow"/>
          <w:sz w:val="26"/>
          <w:szCs w:val="26"/>
          <w:lang w:val="sr-Latn-CS"/>
        </w:rPr>
        <w:t xml:space="preserve">jeca obavezna da se staraju o svojim roditeljima kojima je potrebna pomoć </w:t>
      </w:r>
      <w:r>
        <w:rPr>
          <w:rFonts w:ascii="Arial Narrow" w:eastAsia="Times New Roman" w:hAnsi="Arial Narrow"/>
          <w:sz w:val="26"/>
          <w:szCs w:val="26"/>
          <w:lang w:val="en-GB" w:eastAsia="en-GB"/>
        </w:rPr>
        <w:t xml:space="preserve"> i da djeca rođena van braka imaju ista prava i obaveze kao i djeca rođena u braku</w:t>
      </w:r>
      <w:r>
        <w:rPr>
          <w:rFonts w:ascii="Arial Narrow" w:hAnsi="Arial Narrow"/>
          <w:sz w:val="26"/>
          <w:szCs w:val="26"/>
          <w:lang w:val="en-GB" w:eastAsia="en-GB"/>
        </w:rPr>
        <w:t xml:space="preserve">. </w:t>
      </w:r>
      <w:r>
        <w:rPr>
          <w:rFonts w:ascii="Arial Narrow" w:eastAsia="Times New Roman" w:hAnsi="Arial Narrow"/>
          <w:sz w:val="26"/>
          <w:szCs w:val="26"/>
        </w:rPr>
        <w:t>I</w:t>
      </w:r>
      <w:r>
        <w:rPr>
          <w:rFonts w:ascii="Arial Narrow" w:hAnsi="Arial Narrow" w:cs="Arial Narrow"/>
          <w:sz w:val="26"/>
          <w:szCs w:val="26"/>
          <w:lang w:val="sl-SI"/>
        </w:rPr>
        <w:t xml:space="preserve">z navedenih odredaba </w:t>
      </w:r>
      <w:r>
        <w:rPr>
          <w:rFonts w:ascii="Arial Narrow" w:hAnsi="Arial Narrow" w:cs="Arial Narrow"/>
          <w:sz w:val="26"/>
          <w:szCs w:val="26"/>
        </w:rPr>
        <w:t xml:space="preserve">člana 2. </w:t>
      </w:r>
      <w:r>
        <w:rPr>
          <w:rFonts w:ascii="Arial Narrow" w:hAnsi="Arial Narrow" w:cs="Arial Narrow"/>
          <w:sz w:val="26"/>
          <w:szCs w:val="26"/>
          <w:lang w:val="sl-SI"/>
        </w:rPr>
        <w:t xml:space="preserve">i člana </w:t>
      </w:r>
      <w:r>
        <w:rPr>
          <w:rFonts w:ascii="Arial Narrow" w:eastAsia="Times New Roman" w:hAnsi="Arial Narrow"/>
          <w:sz w:val="26"/>
          <w:szCs w:val="26"/>
        </w:rPr>
        <w:t>12. stav 1. Porodičnog zakona, po ocjeni Ustavnog suda,</w:t>
      </w:r>
      <w:r>
        <w:rPr>
          <w:rFonts w:ascii="Arial Narrow" w:hAnsi="Arial Narrow" w:cs="Arial Narrow"/>
          <w:sz w:val="26"/>
          <w:szCs w:val="26"/>
          <w:lang w:val="sl-SI"/>
        </w:rPr>
        <w:t xml:space="preserve"> proizilazi</w:t>
      </w:r>
      <w:r>
        <w:rPr>
          <w:rFonts w:ascii="Arial Narrow" w:eastAsia="Times New Roman" w:hAnsi="Arial Narrow"/>
          <w:sz w:val="26"/>
          <w:szCs w:val="26"/>
          <w:lang w:val="sl-SI"/>
        </w:rPr>
        <w:t xml:space="preserve"> </w:t>
      </w:r>
      <w:r>
        <w:rPr>
          <w:rFonts w:ascii="Arial Narrow" w:eastAsia="Times New Roman" w:hAnsi="Arial Narrow"/>
          <w:sz w:val="26"/>
          <w:szCs w:val="26"/>
        </w:rPr>
        <w:t xml:space="preserve">da se porodicom u smislu tog zakona smatra životna zajednica roditelja, djece i drugih srodnika koji, u smislu tog zakona, imaju međusobna prava i obaveze, kao i druga osnovna zajednica života u kojoj se njeguju i podižu djeca i da je vanbračna zajednica (zajednica života muškarca i žene koja traje duže) izjednačena sa bračnom zajednicom u pogledu prava na međusobno izdržavanje i drugih imovinsko-pravnih odnosa. Nasuprot tome, iz </w:t>
      </w:r>
      <w:r>
        <w:rPr>
          <w:rStyle w:val="normalchar1"/>
          <w:rFonts w:ascii="Arial Narrow" w:hAnsi="Arial Narrow"/>
          <w:sz w:val="26"/>
          <w:szCs w:val="26"/>
        </w:rPr>
        <w:t xml:space="preserve">osporene odredbe člana 3. </w:t>
      </w:r>
      <w:r>
        <w:rPr>
          <w:rFonts w:ascii="Arial Narrow" w:hAnsi="Arial Narrow" w:cs="Arial Narrow"/>
          <w:sz w:val="26"/>
          <w:szCs w:val="26"/>
          <w:lang w:val="sl-SI"/>
        </w:rPr>
        <w:t xml:space="preserve">Pravilnika, proizilazi da se članovima porodičnog domaćinstva zaposlenog, u smislu tog akta, </w:t>
      </w:r>
      <w:r>
        <w:rPr>
          <w:rFonts w:ascii="Arial Narrow" w:hAnsi="Arial Narrow" w:cs="Arial Narrow"/>
          <w:i/>
          <w:sz w:val="26"/>
          <w:szCs w:val="26"/>
          <w:lang w:val="sl-SI"/>
        </w:rPr>
        <w:t xml:space="preserve">smatraju bračni drug i njihova izdržavana djeca u smislu odredbi Porodičnog zakona, </w:t>
      </w:r>
      <w:r>
        <w:rPr>
          <w:rFonts w:ascii="Arial Narrow" w:hAnsi="Arial Narrow" w:cs="Arial Narrow"/>
          <w:sz w:val="26"/>
          <w:szCs w:val="26"/>
          <w:lang w:val="sl-SI"/>
        </w:rPr>
        <w:t>odnosno da je</w:t>
      </w:r>
      <w:r>
        <w:rPr>
          <w:rFonts w:ascii="Arial Narrow" w:hAnsi="Arial Narrow" w:cs="Arial Narrow"/>
          <w:i/>
          <w:sz w:val="26"/>
          <w:szCs w:val="26"/>
          <w:lang w:val="sl-SI"/>
        </w:rPr>
        <w:t xml:space="preserve"> </w:t>
      </w:r>
      <w:r>
        <w:rPr>
          <w:rFonts w:ascii="Arial Narrow" w:hAnsi="Arial Narrow" w:cs="Arial Narrow"/>
          <w:sz w:val="26"/>
          <w:szCs w:val="26"/>
          <w:lang w:val="sl-SI"/>
        </w:rPr>
        <w:t xml:space="preserve">donosilac akta iz postupka raspodjele isključio članove </w:t>
      </w:r>
      <w:r>
        <w:rPr>
          <w:rFonts w:ascii="Arial Narrow" w:hAnsi="Arial Narrow"/>
          <w:sz w:val="26"/>
          <w:szCs w:val="26"/>
          <w:lang w:val="sl-SI"/>
        </w:rPr>
        <w:t xml:space="preserve">porodičnog domaćinstva: </w:t>
      </w:r>
      <w:r>
        <w:rPr>
          <w:rFonts w:ascii="Arial Narrow" w:hAnsi="Arial Narrow"/>
          <w:sz w:val="26"/>
          <w:szCs w:val="26"/>
        </w:rPr>
        <w:t xml:space="preserve">lica koja žive u vanbračnoj zajednici i njihovu djecu i </w:t>
      </w:r>
      <w:r>
        <w:rPr>
          <w:rFonts w:ascii="Arial Narrow" w:eastAsia="Times New Roman" w:hAnsi="Arial Narrow"/>
          <w:sz w:val="26"/>
          <w:szCs w:val="26"/>
        </w:rPr>
        <w:t>druge srodnike koji, u smislu tog zakona, imaju međusobna prava i obaveze.</w:t>
      </w:r>
      <w:r>
        <w:rPr>
          <w:rFonts w:ascii="Arial Narrow" w:hAnsi="Arial Narrow"/>
          <w:sz w:val="26"/>
          <w:szCs w:val="26"/>
        </w:rPr>
        <w:t xml:space="preserve"> Ustavni sud je utvrdio da ne postoji ni jedan dopušteni ustavnopravni ili zakonski - legitimni cilj, koji bi opravdao osporenu diskriminaciju članova porodičnog domaćinstva zaposlenog u postupku ostvarivanju prava na rješavanje stambenog pitanja. </w:t>
      </w:r>
    </w:p>
    <w:p w:rsidR="00F1533D" w:rsidRDefault="00F1533D" w:rsidP="00F1533D">
      <w:pPr>
        <w:pStyle w:val="1tekst"/>
        <w:ind w:left="0" w:right="-524" w:firstLine="720"/>
        <w:rPr>
          <w:rStyle w:val="4clanchar"/>
          <w:iCs/>
        </w:rPr>
      </w:pPr>
    </w:p>
    <w:p w:rsidR="00F1533D" w:rsidRDefault="00F1533D" w:rsidP="00F1533D">
      <w:pPr>
        <w:pStyle w:val="1tekst"/>
        <w:ind w:left="0" w:right="-524" w:firstLine="720"/>
      </w:pPr>
      <w:r>
        <w:rPr>
          <w:rStyle w:val="4clanchar"/>
          <w:rFonts w:ascii="Arial Narrow" w:hAnsi="Arial Narrow"/>
          <w:iCs/>
          <w:sz w:val="26"/>
          <w:szCs w:val="26"/>
        </w:rPr>
        <w:t>8.5.</w:t>
      </w:r>
      <w:r>
        <w:rPr>
          <w:rFonts w:ascii="Arial Narrow" w:hAnsi="Arial Narrow"/>
          <w:sz w:val="26"/>
          <w:szCs w:val="26"/>
        </w:rPr>
        <w:t xml:space="preserve"> Ustavni sud je utvrdio da su i odredbom člana 16. stav 2. Pravilnika, zaposleni čiji bračni drug ne radi u Društvu, dovedeni u međusobno neravnopravan - nepovoljniji položaj, u odnosu na zaposlenog čiji je bračni drug zaposlen u Društvu. Povoljniji položaj zaposlenog čiji je bračni drug zaposlen u Društvu, kojem se kreditna obaveza pored umanjenja od 3,4%, za svaku godinu efektivnog radnog staža u Društvu, do momenta kupovine stana odnosno dodjele kredita, umanjuje za još 1,7% za svaku godinu efektivnog staža bračnog druga u tom Društvu u postupku utvrđivanja kreditne obaveze zaposlenog, po ocjeni Ustavnog suda, nema objektivno</w:t>
      </w:r>
      <w:r>
        <w:rPr>
          <w:rStyle w:val="normalchar1"/>
          <w:rFonts w:ascii="Arial Narrow" w:hAnsi="Arial Narrow"/>
          <w:sz w:val="26"/>
          <w:szCs w:val="26"/>
        </w:rPr>
        <w:t xml:space="preserve"> i </w:t>
      </w:r>
      <w:r>
        <w:rPr>
          <w:rFonts w:ascii="Arial Narrow" w:hAnsi="Arial Narrow"/>
          <w:sz w:val="26"/>
          <w:szCs w:val="26"/>
        </w:rPr>
        <w:t xml:space="preserve">razumno opravdanje </w:t>
      </w:r>
      <w:r>
        <w:rPr>
          <w:rFonts w:ascii="Arial Narrow" w:hAnsi="Arial Narrow"/>
          <w:sz w:val="26"/>
          <w:szCs w:val="26"/>
          <w:lang w:val="sl-SI"/>
        </w:rPr>
        <w:t xml:space="preserve">i predstavlja neposredni oblik diskriminacije, </w:t>
      </w:r>
      <w:r>
        <w:rPr>
          <w:rFonts w:ascii="Arial Narrow" w:hAnsi="Arial Narrow"/>
          <w:sz w:val="26"/>
          <w:szCs w:val="26"/>
        </w:rPr>
        <w:t xml:space="preserve">po osnovu ličnog svojstva (zaposlenja bračnog druga u istom Društvu). </w:t>
      </w:r>
      <w:r>
        <w:rPr>
          <w:rFonts w:ascii="Arial Narrow" w:hAnsi="Arial Narrow"/>
          <w:sz w:val="26"/>
          <w:szCs w:val="26"/>
          <w:lang w:val="sr-Latn-CS"/>
        </w:rPr>
        <w:t>Ustavni sud je, s</w:t>
      </w:r>
      <w:r>
        <w:rPr>
          <w:rFonts w:ascii="Arial Narrow" w:hAnsi="Arial Narrow"/>
          <w:sz w:val="26"/>
          <w:szCs w:val="26"/>
        </w:rPr>
        <w:t>toga, utvrdio da su osporenim dredbama člana 3. i člana 16. stav 2. Pravilnika</w:t>
      </w:r>
      <w:r>
        <w:rPr>
          <w:rFonts w:ascii="Arial Narrow" w:hAnsi="Arial Narrow"/>
          <w:sz w:val="26"/>
          <w:szCs w:val="26"/>
          <w:lang w:val="sr-Latn-CS"/>
        </w:rPr>
        <w:t xml:space="preserve"> narušeni ustavni principi o opštoj zabrani diskriminacije, po bilo kom osnovu i o jednakosti, iz odredaba člana 8. stav 1. člana 17. stav 2. Ustava, </w:t>
      </w:r>
      <w:r>
        <w:rPr>
          <w:rFonts w:ascii="Arial Narrow" w:hAnsi="Arial Narrow"/>
          <w:sz w:val="26"/>
          <w:szCs w:val="26"/>
        </w:rPr>
        <w:t xml:space="preserve">člana 2. st. 2. i 3. </w:t>
      </w:r>
      <w:r>
        <w:rPr>
          <w:rStyle w:val="normalchar1"/>
          <w:rFonts w:ascii="Arial Narrow" w:hAnsi="Arial Narrow"/>
          <w:iCs/>
          <w:sz w:val="26"/>
          <w:szCs w:val="26"/>
        </w:rPr>
        <w:t xml:space="preserve">Zakona o </w:t>
      </w:r>
      <w:r>
        <w:rPr>
          <w:rFonts w:ascii="Arial Narrow" w:hAnsi="Arial Narrow"/>
          <w:sz w:val="26"/>
          <w:szCs w:val="26"/>
        </w:rPr>
        <w:t xml:space="preserve">zabrani diskriminacije, </w:t>
      </w:r>
      <w:r>
        <w:rPr>
          <w:rFonts w:ascii="Arial Narrow" w:hAnsi="Arial Narrow"/>
          <w:sz w:val="26"/>
          <w:szCs w:val="26"/>
          <w:lang w:val="sr-Latn-CS"/>
        </w:rPr>
        <w:t>člana 14.</w:t>
      </w:r>
      <w:r>
        <w:rPr>
          <w:rFonts w:ascii="Arial Narrow" w:hAnsi="Arial Narrow"/>
          <w:sz w:val="26"/>
          <w:szCs w:val="26"/>
        </w:rPr>
        <w:t xml:space="preserve"> Evropske konvencije za zaštitu ljudskih prava i osnovnih sloboda i člana 1. Protokola broj 12. uz Evropsku konvenciju.</w:t>
      </w:r>
    </w:p>
    <w:p w:rsidR="00F1533D" w:rsidRDefault="00F1533D" w:rsidP="00F1533D">
      <w:pPr>
        <w:spacing w:after="0" w:line="240" w:lineRule="auto"/>
        <w:ind w:right="-524"/>
        <w:jc w:val="both"/>
        <w:rPr>
          <w:rFonts w:ascii="Arial Narrow" w:hAnsi="Arial Narrow"/>
          <w:sz w:val="26"/>
          <w:szCs w:val="26"/>
        </w:rPr>
      </w:pPr>
    </w:p>
    <w:p w:rsidR="00F1533D" w:rsidRDefault="00F1533D" w:rsidP="00F1533D">
      <w:pPr>
        <w:spacing w:after="0" w:line="240" w:lineRule="auto"/>
        <w:ind w:right="-524" w:firstLine="709"/>
        <w:jc w:val="both"/>
        <w:rPr>
          <w:rFonts w:ascii="Arial Narrow" w:hAnsi="Arial Narrow"/>
          <w:sz w:val="26"/>
          <w:szCs w:val="26"/>
        </w:rPr>
      </w:pPr>
      <w:r>
        <w:rPr>
          <w:rFonts w:ascii="Arial Narrow" w:hAnsi="Arial Narrow"/>
          <w:sz w:val="26"/>
          <w:szCs w:val="26"/>
        </w:rPr>
        <w:t xml:space="preserve">8.6. Osporenom odredbom člana 12. Pravilnika donosilac akta je, po nalaženju Ustavnog suda, povrijedio ustavni princip o vladavini prava iz odredbe člana 1. stav 2. Ustava. </w:t>
      </w:r>
    </w:p>
    <w:p w:rsidR="00F1533D" w:rsidRDefault="00F1533D" w:rsidP="00F1533D">
      <w:pPr>
        <w:spacing w:after="0" w:line="240" w:lineRule="auto"/>
        <w:ind w:right="-524" w:firstLine="709"/>
        <w:jc w:val="both"/>
        <w:rPr>
          <w:rFonts w:ascii="Arial Narrow" w:hAnsi="Arial Narrow"/>
          <w:sz w:val="26"/>
          <w:szCs w:val="26"/>
        </w:rPr>
      </w:pPr>
    </w:p>
    <w:p w:rsidR="00F1533D" w:rsidRDefault="00F1533D" w:rsidP="00F1533D">
      <w:pPr>
        <w:spacing w:after="0" w:line="240" w:lineRule="auto"/>
        <w:ind w:right="-524" w:firstLine="709"/>
        <w:jc w:val="both"/>
        <w:rPr>
          <w:rFonts w:ascii="Arial Narrow" w:hAnsi="Arial Narrow"/>
          <w:color w:val="000000"/>
          <w:sz w:val="26"/>
          <w:szCs w:val="26"/>
        </w:rPr>
      </w:pPr>
      <w:r>
        <w:rPr>
          <w:rFonts w:ascii="Arial Narrow" w:hAnsi="Arial Narrow"/>
          <w:sz w:val="26"/>
          <w:szCs w:val="26"/>
        </w:rPr>
        <w:t xml:space="preserve">8.6.1. </w:t>
      </w:r>
      <w:r>
        <w:rPr>
          <w:rFonts w:ascii="Arial Narrow" w:hAnsi="Arial Narrow"/>
          <w:sz w:val="26"/>
          <w:szCs w:val="26"/>
          <w:lang w:val="sr-Latn-CS"/>
        </w:rPr>
        <w:t xml:space="preserve">Princip vladavine prava, kao najviša vrijednost ustavnog poretka Crne Gore, ostvaruje se primjenom i zaštitom načela saglasnosti pravnih propisa. Ono podrazumijeva da zakon mora biti saglasan s Ustavom i potvrđenim i objavljenim međunarodnim ugovorima, a drugi propis s Ustavom i zakonom. Pri tom se regularnost ne zahtijeva samo u formalno-pravnom, već i u materijalno-pravnom, sadržinskom smislu. Propis mora biti jasan i precizan u skladu sa posebnošću materije koju normativno uređuje, čime se sprječava svaka arbitrarnost i proizvoljnost u tumačenju i primjeni propisa, odnosno uklanjanju neizvjesnosti adresata pravne norme u pogledu krajnjeg efekta odredaba koje se na njih neposredno primjenjuju. </w:t>
      </w:r>
      <w:r>
        <w:rPr>
          <w:rFonts w:ascii="Arial Narrow" w:hAnsi="Arial Narrow"/>
          <w:color w:val="000000"/>
          <w:sz w:val="26"/>
          <w:szCs w:val="26"/>
        </w:rPr>
        <w:t xml:space="preserve">Zahtjevi pravne sigurnosti i vladavine prava, iz odredbe člana 1. stav 2. Ustava, traže da pravna norma bude dostupna adresatima i za njih predvidljiva, tj. takva da oni mogu stvarno i konkretno znati svoja prava i obaveze, kako bi se prema njima mogli ponašati. Adresati pravne norme ne mogu stvarno i konkretno znati svoja prava i dužnosti, te predvidjeti posljedice svog ponašanja ako pravna norma nije dovoljno određena i precizna. Zahtjevi za određenošću i preciznošću pravne norme smatraju se sastavnim dijelom načela vladavine prava na području svih grana prava, </w:t>
      </w:r>
      <w:r>
        <w:rPr>
          <w:rFonts w:ascii="Arial Narrow" w:hAnsi="Arial Narrow"/>
          <w:sz w:val="26"/>
          <w:szCs w:val="26"/>
        </w:rPr>
        <w:t xml:space="preserve">pa i stambenog prava, kao jednog od prava iz radnog odnosa, </w:t>
      </w:r>
      <w:r>
        <w:rPr>
          <w:rFonts w:ascii="Arial Narrow" w:hAnsi="Arial Narrow"/>
          <w:color w:val="000000"/>
          <w:sz w:val="26"/>
          <w:szCs w:val="26"/>
        </w:rPr>
        <w:t xml:space="preserve">jer bi njihovo zanemarivanje ugrozilo načelo pravne sigurnosti, kao dio načela vladavine prava. </w:t>
      </w:r>
    </w:p>
    <w:p w:rsidR="00F1533D" w:rsidRDefault="00F1533D" w:rsidP="00F1533D">
      <w:pPr>
        <w:spacing w:after="0" w:line="240" w:lineRule="auto"/>
        <w:ind w:right="-524" w:firstLine="709"/>
        <w:jc w:val="both"/>
        <w:rPr>
          <w:rFonts w:ascii="Arial Narrow" w:hAnsi="Arial Narrow"/>
          <w:color w:val="000000"/>
          <w:sz w:val="26"/>
          <w:szCs w:val="26"/>
        </w:rPr>
      </w:pPr>
    </w:p>
    <w:p w:rsidR="00F1533D" w:rsidRDefault="00F1533D" w:rsidP="00F1533D">
      <w:pPr>
        <w:spacing w:after="0" w:line="240" w:lineRule="auto"/>
        <w:ind w:right="-524" w:firstLine="709"/>
        <w:jc w:val="both"/>
        <w:rPr>
          <w:rFonts w:ascii="Arial Narrow" w:hAnsi="Arial Narrow" w:cs="Times"/>
          <w:color w:val="080909"/>
          <w:sz w:val="26"/>
          <w:szCs w:val="26"/>
        </w:rPr>
      </w:pPr>
      <w:r>
        <w:rPr>
          <w:rFonts w:ascii="Arial Narrow" w:hAnsi="Arial Narrow"/>
          <w:sz w:val="26"/>
          <w:szCs w:val="26"/>
        </w:rPr>
        <w:t xml:space="preserve">8.6.2. Ustavni sud je utvrdio da su osporene </w:t>
      </w:r>
      <w:r>
        <w:rPr>
          <w:rFonts w:ascii="Arial Narrow" w:hAnsi="Arial Narrow"/>
          <w:sz w:val="26"/>
          <w:szCs w:val="26"/>
          <w:lang w:val="sr-Latn-CS"/>
        </w:rPr>
        <w:t>odredbe</w:t>
      </w:r>
      <w:r>
        <w:rPr>
          <w:rFonts w:ascii="Arial Narrow" w:hAnsi="Arial Narrow"/>
          <w:sz w:val="26"/>
          <w:szCs w:val="26"/>
        </w:rPr>
        <w:t xml:space="preserve"> člana </w:t>
      </w:r>
      <w:r>
        <w:rPr>
          <w:rFonts w:ascii="Arial Narrow" w:hAnsi="Arial Narrow"/>
          <w:sz w:val="26"/>
          <w:szCs w:val="26"/>
          <w:lang w:val="sr-Latn-CS"/>
        </w:rPr>
        <w:t>12. Pravilnika</w:t>
      </w:r>
      <w:r>
        <w:rPr>
          <w:rFonts w:ascii="Arial Narrow" w:hAnsi="Arial Narrow"/>
          <w:sz w:val="26"/>
          <w:szCs w:val="26"/>
        </w:rPr>
        <w:t xml:space="preserve"> u nomotehničkom i sadržinskom smislu neprecizne, jer sadrže </w:t>
      </w:r>
      <w:r>
        <w:rPr>
          <w:rFonts w:ascii="Arial Narrow" w:hAnsi="Arial Narrow"/>
          <w:sz w:val="26"/>
          <w:szCs w:val="26"/>
          <w:lang w:val="sr-Latn-CS"/>
        </w:rPr>
        <w:t>niz nejasnoća,</w:t>
      </w:r>
      <w:r>
        <w:rPr>
          <w:rFonts w:ascii="Arial Narrow" w:hAnsi="Arial Narrow"/>
          <w:b/>
          <w:sz w:val="26"/>
          <w:szCs w:val="26"/>
          <w:lang w:val="sr-Latn-RS"/>
        </w:rPr>
        <w:t xml:space="preserve"> </w:t>
      </w:r>
      <w:r>
        <w:rPr>
          <w:rFonts w:ascii="Arial Narrow" w:hAnsi="Arial Narrow"/>
          <w:sz w:val="26"/>
          <w:szCs w:val="26"/>
        </w:rPr>
        <w:t xml:space="preserve">posebno </w:t>
      </w:r>
      <w:r>
        <w:rPr>
          <w:rFonts w:ascii="Arial Narrow" w:hAnsi="Arial Narrow" w:cs="Times"/>
          <w:color w:val="080909"/>
          <w:sz w:val="26"/>
          <w:szCs w:val="26"/>
        </w:rPr>
        <w:t>kad je riječ o započinjanju i završetku postupka koji bi trebalo sprovesti po njima,</w:t>
      </w:r>
      <w:r>
        <w:rPr>
          <w:rFonts w:ascii="Arial Narrow" w:hAnsi="Arial Narrow"/>
          <w:sz w:val="26"/>
          <w:szCs w:val="26"/>
          <w:lang w:val="sr-Latn-CS"/>
        </w:rPr>
        <w:t xml:space="preserve"> </w:t>
      </w:r>
      <w:r>
        <w:rPr>
          <w:rFonts w:ascii="Arial Narrow" w:hAnsi="Arial Narrow" w:cs="Times"/>
          <w:color w:val="080909"/>
          <w:sz w:val="26"/>
          <w:szCs w:val="26"/>
        </w:rPr>
        <w:t xml:space="preserve">čime se </w:t>
      </w:r>
      <w:r>
        <w:rPr>
          <w:rFonts w:ascii="Arial Narrow" w:hAnsi="Arial Narrow"/>
          <w:sz w:val="26"/>
          <w:szCs w:val="26"/>
        </w:rPr>
        <w:t xml:space="preserve">omogućava </w:t>
      </w:r>
      <w:r>
        <w:rPr>
          <w:rFonts w:ascii="Arial Narrow" w:hAnsi="Arial Narrow"/>
          <w:color w:val="000000"/>
          <w:sz w:val="26"/>
          <w:szCs w:val="26"/>
          <w:lang w:eastAsia="en-GB"/>
        </w:rPr>
        <w:t>neprihvatljivo područje arbitrarnosti</w:t>
      </w:r>
      <w:r>
        <w:rPr>
          <w:rFonts w:ascii="Arial Narrow" w:hAnsi="Arial Narrow"/>
          <w:b/>
          <w:color w:val="000000"/>
          <w:sz w:val="26"/>
          <w:szCs w:val="26"/>
          <w:lang w:eastAsia="en-GB"/>
        </w:rPr>
        <w:t xml:space="preserve"> </w:t>
      </w:r>
      <w:r>
        <w:rPr>
          <w:rFonts w:ascii="Arial Narrow" w:hAnsi="Arial Narrow"/>
          <w:color w:val="000000"/>
          <w:sz w:val="26"/>
          <w:szCs w:val="26"/>
          <w:lang w:eastAsia="en-GB"/>
        </w:rPr>
        <w:t xml:space="preserve">organa u postupku rješavanja stambenih potreba zaposlenih. </w:t>
      </w:r>
      <w:r>
        <w:rPr>
          <w:rFonts w:ascii="Arial Narrow" w:hAnsi="Arial Narrow" w:cs="Times"/>
          <w:color w:val="080909"/>
          <w:sz w:val="26"/>
          <w:szCs w:val="26"/>
        </w:rPr>
        <w:t xml:space="preserve">Naime, iz sadržine osporenih odredaba člana 12. i ostalih odredaba Pravilnika, po ocjeni Ustavnog suda, proizilazi da donosilac akta nije propisao postupak i način utvrđivanja činjenica i okolnosti  u postupku u kojem se utvrđuje visina iznosa stambenog kredita koji se dodjeljuje zaposlenom za izgradnju ili kupovinu stana ili porodične stambene zgrade, već je </w:t>
      </w:r>
      <w:r>
        <w:rPr>
          <w:rFonts w:ascii="Arial Narrow" w:hAnsi="Arial Narrow" w:cs="Times"/>
          <w:color w:val="080909"/>
          <w:sz w:val="26"/>
          <w:szCs w:val="26"/>
        </w:rPr>
        <w:lastRenderedPageBreak/>
        <w:t xml:space="preserve">propisao da visinu kredita utvrđuje Odbor direktora na predlog Izvršnog direktora, s tim što ista ne može biti veća od 80% od vrijednosti odgovarajućeg stana u novogradnji na području Opštine Pljevlja u toku prethodne godine i da se prosječna tržišna vrijednost m2 stana utvrđuje u skladu sa zvaničnim podacima nadležnog organa uprave za poslove statistike. </w:t>
      </w:r>
    </w:p>
    <w:p w:rsidR="00F1533D" w:rsidRDefault="00F1533D" w:rsidP="00F1533D">
      <w:pPr>
        <w:spacing w:after="0" w:line="240" w:lineRule="auto"/>
        <w:ind w:right="-524" w:firstLine="709"/>
        <w:jc w:val="both"/>
        <w:rPr>
          <w:rFonts w:ascii="Arial Narrow" w:hAnsi="Arial Narrow" w:cs="Times"/>
          <w:color w:val="080909"/>
          <w:sz w:val="26"/>
          <w:szCs w:val="26"/>
        </w:rPr>
      </w:pPr>
    </w:p>
    <w:p w:rsidR="00F1533D" w:rsidRDefault="00F1533D" w:rsidP="00F1533D">
      <w:pPr>
        <w:spacing w:after="0" w:line="240" w:lineRule="auto"/>
        <w:ind w:right="-524" w:firstLine="709"/>
        <w:jc w:val="both"/>
        <w:rPr>
          <w:rFonts w:ascii="Arial Narrow" w:hAnsi="Arial Narrow"/>
          <w:color w:val="000000"/>
          <w:sz w:val="26"/>
          <w:szCs w:val="26"/>
          <w:lang w:eastAsia="en-GB"/>
        </w:rPr>
      </w:pPr>
      <w:r>
        <w:rPr>
          <w:rFonts w:ascii="Arial Narrow" w:hAnsi="Arial Narrow" w:cs="Times"/>
          <w:color w:val="080909"/>
          <w:sz w:val="26"/>
          <w:szCs w:val="26"/>
        </w:rPr>
        <w:t>8.6.3. Takvim propisivanjem, organima Društva (Izvršnom direktoru i Odboru direktora), po nalaženju Ustavnog suda, data je mogućnost da proizvoljno, od slučaja do slučaja, utvrđuju visinu kredita do 80% u odnosu na vrijednost odgovarajućeg stana u novogradnji prema zvaničnim podacima nadležnog organa za poslove statistike, koji može biti utvrđen u različitoj (povoljnijoj ili nepovoljnijoj) visini, jer propisuje samo gornju granicu za određivanje visine kredita, a ne određuje vremenski period za koji se uzimaju zvanični podaci nadležnog organa uprave za poslove statistike prema kojima se utvrđuje prosječna tržišna vrijednost m2 stambenog prostora.</w:t>
      </w:r>
      <w:r>
        <w:rPr>
          <w:rFonts w:ascii="Arial Narrow" w:hAnsi="Arial Narrow"/>
          <w:i/>
          <w:sz w:val="26"/>
          <w:szCs w:val="26"/>
          <w:lang w:val="sr-Latn-CS"/>
        </w:rPr>
        <w:t xml:space="preserve"> </w:t>
      </w:r>
      <w:r>
        <w:rPr>
          <w:rFonts w:ascii="Arial Narrow" w:hAnsi="Arial Narrow"/>
          <w:sz w:val="26"/>
          <w:szCs w:val="26"/>
          <w:lang w:val="sr-Latn-CS"/>
        </w:rPr>
        <w:t xml:space="preserve">Ukoliko takvu obavezu predvidi u svom opštem aktu, donosilac je, po ocjeni Ustavnog suda, obavezan da u potpunosti uredi uslove, način i postupak njenog izvršenja, tako da se obezbijedi jednaka primjena na sve zaposlene. </w:t>
      </w:r>
      <w:r>
        <w:rPr>
          <w:rFonts w:ascii="Arial Narrow" w:hAnsi="Arial Narrow"/>
          <w:sz w:val="26"/>
          <w:szCs w:val="26"/>
        </w:rPr>
        <w:t xml:space="preserve">Odredbe </w:t>
      </w:r>
      <w:r>
        <w:rPr>
          <w:rFonts w:ascii="Arial Narrow" w:hAnsi="Arial Narrow"/>
          <w:color w:val="000000"/>
          <w:sz w:val="26"/>
          <w:szCs w:val="26"/>
          <w:lang w:eastAsia="en-GB"/>
        </w:rPr>
        <w:t xml:space="preserve">koje dopuštaju neizvjesnost u pogledu krajnjeg efekta, po ocjeni Ustavnog suda, ne mogu se smatrati odredbama koje su zasnovane na načelu vladavine prava. </w:t>
      </w:r>
    </w:p>
    <w:p w:rsidR="00F1533D" w:rsidRDefault="00F1533D" w:rsidP="00F1533D">
      <w:pPr>
        <w:spacing w:after="0" w:line="240" w:lineRule="auto"/>
        <w:ind w:right="-524" w:firstLine="709"/>
        <w:jc w:val="both"/>
        <w:rPr>
          <w:rFonts w:ascii="Arial Narrow" w:hAnsi="Arial Narrow"/>
          <w:color w:val="000000"/>
          <w:sz w:val="26"/>
          <w:szCs w:val="26"/>
          <w:lang w:eastAsia="en-GB"/>
        </w:rPr>
      </w:pPr>
    </w:p>
    <w:p w:rsidR="00F1533D" w:rsidRDefault="00F1533D" w:rsidP="00F1533D">
      <w:pPr>
        <w:spacing w:after="0" w:line="240" w:lineRule="auto"/>
        <w:ind w:right="-524" w:firstLine="709"/>
        <w:jc w:val="both"/>
        <w:rPr>
          <w:rFonts w:ascii="Arial Narrow" w:hAnsi="Arial Narrow"/>
          <w:color w:val="000000"/>
          <w:sz w:val="26"/>
          <w:szCs w:val="26"/>
          <w:lang w:val="sl-SI"/>
        </w:rPr>
      </w:pPr>
      <w:r>
        <w:rPr>
          <w:rFonts w:ascii="Arial Narrow" w:hAnsi="Arial Narrow"/>
          <w:sz w:val="26"/>
          <w:szCs w:val="26"/>
        </w:rPr>
        <w:t xml:space="preserve">9. Ustavni sud je utvrdio da osporena odredba člana 27. stav 1. Pravilnika, kojom je propisano: </w:t>
      </w:r>
      <w:r>
        <w:rPr>
          <w:rFonts w:ascii="Arial Narrow" w:hAnsi="Arial Narrow"/>
          <w:i/>
          <w:sz w:val="26"/>
          <w:szCs w:val="26"/>
        </w:rPr>
        <w:t>“da se stambena situacija zaposlenog boduje tako što se za svaki procenat riješenosti stambene potrebe po osnovu radnog odnosa ukupan broj bodova po ostalim kriterijumima</w:t>
      </w:r>
      <w:r>
        <w:rPr>
          <w:rFonts w:ascii="Arial Narrow" w:hAnsi="Arial Narrow"/>
          <w:sz w:val="26"/>
          <w:szCs w:val="26"/>
        </w:rPr>
        <w:t xml:space="preserve"> </w:t>
      </w:r>
      <w:r>
        <w:rPr>
          <w:rFonts w:ascii="Arial Narrow" w:hAnsi="Arial Narrow"/>
          <w:i/>
          <w:sz w:val="26"/>
          <w:szCs w:val="26"/>
        </w:rPr>
        <w:t>umanjuje za dva boda</w:t>
      </w:r>
      <w:r>
        <w:rPr>
          <w:rFonts w:ascii="Arial Narrow" w:hAnsi="Arial Narrow"/>
          <w:sz w:val="26"/>
          <w:szCs w:val="26"/>
        </w:rPr>
        <w:t xml:space="preserve">”, nije u saglasnosti s ustavnim principom o jednakosti, </w:t>
      </w:r>
      <w:r>
        <w:rPr>
          <w:rFonts w:ascii="Arial Narrow" w:hAnsi="Arial Narrow" w:cs="Arial Narrow"/>
          <w:sz w:val="26"/>
          <w:szCs w:val="26"/>
          <w:lang w:val="sr-Latn-CS"/>
        </w:rPr>
        <w:t>bez obzira na bilo kakvu posebnost ili lično svojstvo, iz odredbe člana 17. stav 2. Ustava. Naime, o</w:t>
      </w:r>
      <w:r>
        <w:rPr>
          <w:rFonts w:ascii="Arial Narrow" w:hAnsi="Arial Narrow"/>
          <w:sz w:val="26"/>
          <w:szCs w:val="26"/>
        </w:rPr>
        <w:t xml:space="preserve">vakvim propisivanjem, po ocjeni Ustavnog suda, zaposleni koji su dobili kredit dovedeni su u neravnopravan položaj u odnosu na ostale zaposlene koji nijesu dobijali kredit, jer im se po osnovu kriterijuma “stambena situacija” umanjuju ukupni bodovi po ostalim kriterijumima </w:t>
      </w:r>
      <w:r>
        <w:rPr>
          <w:rFonts w:ascii="Arial Narrow" w:hAnsi="Arial Narrow"/>
          <w:i/>
          <w:sz w:val="26"/>
          <w:szCs w:val="26"/>
        </w:rPr>
        <w:t>(značaj poslova koje zaposleni obavlja na dan raspisivanja oglasa, efektivni radni staž zaposlenog ostvaren do dana zaključenja oglasa i uslovi rada)</w:t>
      </w:r>
      <w:r>
        <w:rPr>
          <w:rFonts w:ascii="Arial Narrow" w:hAnsi="Arial Narrow"/>
          <w:sz w:val="26"/>
          <w:szCs w:val="26"/>
        </w:rPr>
        <w:t xml:space="preserve">, bez obzira što ti kriterijumi nijesu u neposrednoj, sistemskoj vezi sa kriterijumom postojeća stambena situacija. Polazeći od navedenih razloga Ustavni sud je utvrdio da </w:t>
      </w:r>
      <w:r>
        <w:rPr>
          <w:rFonts w:ascii="Arial Narrow" w:hAnsi="Arial Narrow"/>
          <w:color w:val="000000"/>
          <w:sz w:val="26"/>
          <w:szCs w:val="26"/>
          <w:lang w:val="sl-SI"/>
        </w:rPr>
        <w:t>odredbe čl. 3. i</w:t>
      </w:r>
      <w:r>
        <w:rPr>
          <w:rFonts w:ascii="Arial Narrow" w:hAnsi="Arial Narrow"/>
          <w:color w:val="000000"/>
          <w:sz w:val="26"/>
          <w:szCs w:val="26"/>
        </w:rPr>
        <w:t xml:space="preserve"> 12., </w:t>
      </w:r>
      <w:r>
        <w:rPr>
          <w:rFonts w:ascii="Arial Narrow" w:hAnsi="Arial Narrow"/>
          <w:color w:val="000000"/>
          <w:sz w:val="26"/>
          <w:szCs w:val="26"/>
          <w:lang w:val="sl-SI"/>
        </w:rPr>
        <w:t>člana 16. stav 2. i člana 27. stav 1. tačka 1. Pravilnika, u vrijeme važenja, nijesu bile u sagalasnosti s Ustavom i zakonom.</w:t>
      </w:r>
    </w:p>
    <w:p w:rsidR="00F1533D" w:rsidRDefault="00F1533D" w:rsidP="00F1533D">
      <w:pPr>
        <w:spacing w:after="0" w:line="240" w:lineRule="auto"/>
        <w:ind w:right="-524" w:firstLine="709"/>
        <w:jc w:val="both"/>
        <w:rPr>
          <w:rFonts w:ascii="Arial Narrow" w:hAnsi="Arial Narrow"/>
          <w:sz w:val="26"/>
          <w:szCs w:val="26"/>
        </w:rPr>
      </w:pPr>
    </w:p>
    <w:p w:rsidR="00F1533D" w:rsidRDefault="00F1533D" w:rsidP="00F1533D">
      <w:pPr>
        <w:tabs>
          <w:tab w:val="left" w:pos="0"/>
        </w:tabs>
        <w:spacing w:after="0" w:line="240" w:lineRule="auto"/>
        <w:ind w:right="-524"/>
        <w:jc w:val="both"/>
        <w:rPr>
          <w:rFonts w:ascii="Arial Narrow" w:hAnsi="Arial Narrow"/>
          <w:sz w:val="26"/>
          <w:szCs w:val="26"/>
        </w:rPr>
      </w:pPr>
      <w:r>
        <w:rPr>
          <w:rFonts w:ascii="Arial Narrow" w:hAnsi="Arial Narrow"/>
          <w:sz w:val="26"/>
          <w:szCs w:val="26"/>
          <w:lang w:val="sv-SE"/>
        </w:rPr>
        <w:t xml:space="preserve">           10. Na osnovu iznijetih razloga, odlučeno je kao u izreci.</w:t>
      </w:r>
      <w:r>
        <w:rPr>
          <w:rFonts w:ascii="Arial Narrow" w:hAnsi="Arial Narrow"/>
          <w:sz w:val="26"/>
          <w:szCs w:val="26"/>
        </w:rPr>
        <w:tab/>
      </w:r>
    </w:p>
    <w:p w:rsidR="00F1533D" w:rsidRDefault="00F1533D" w:rsidP="00F1533D">
      <w:pPr>
        <w:tabs>
          <w:tab w:val="left" w:pos="0"/>
        </w:tabs>
        <w:spacing w:after="0" w:line="240" w:lineRule="auto"/>
        <w:ind w:right="-524"/>
        <w:jc w:val="both"/>
        <w:rPr>
          <w:rFonts w:ascii="Arial Narrow" w:hAnsi="Arial Narrow"/>
          <w:sz w:val="26"/>
          <w:szCs w:val="26"/>
          <w:lang w:val="sv-SE"/>
        </w:rPr>
      </w:pPr>
      <w:r>
        <w:rPr>
          <w:rFonts w:ascii="Arial Narrow" w:hAnsi="Arial Narrow"/>
          <w:sz w:val="26"/>
          <w:szCs w:val="26"/>
        </w:rPr>
        <w:tab/>
      </w:r>
      <w:r>
        <w:rPr>
          <w:rFonts w:ascii="Arial Narrow" w:hAnsi="Arial Narrow"/>
          <w:sz w:val="26"/>
          <w:szCs w:val="26"/>
        </w:rPr>
        <w:tab/>
        <w:t xml:space="preserve">           </w:t>
      </w:r>
    </w:p>
    <w:p w:rsidR="00F1533D" w:rsidRDefault="00F1533D" w:rsidP="00F1533D">
      <w:pPr>
        <w:pStyle w:val="1tekst"/>
        <w:tabs>
          <w:tab w:val="left" w:pos="709"/>
        </w:tabs>
        <w:ind w:left="0" w:right="-524" w:firstLine="709"/>
        <w:rPr>
          <w:rFonts w:ascii="Arial Narrow" w:hAnsi="Arial Narrow"/>
          <w:sz w:val="26"/>
          <w:szCs w:val="26"/>
          <w:lang w:val="sr-Latn-CS"/>
        </w:rPr>
      </w:pPr>
      <w:r>
        <w:rPr>
          <w:rFonts w:ascii="Arial Narrow" w:hAnsi="Arial Narrow"/>
          <w:sz w:val="26"/>
          <w:szCs w:val="26"/>
          <w:lang w:val="sr-Latn-CS"/>
        </w:rPr>
        <w:t>I</w:t>
      </w:r>
      <w:r w:rsidR="00376F61">
        <w:rPr>
          <w:rFonts w:ascii="Arial Narrow" w:hAnsi="Arial Narrow"/>
          <w:sz w:val="26"/>
          <w:szCs w:val="26"/>
          <w:lang w:val="sr-Latn-CS"/>
        </w:rPr>
        <w:t>I1. Odluka o objavljivanju ove o</w:t>
      </w:r>
      <w:r w:rsidR="00BE7306">
        <w:rPr>
          <w:rFonts w:ascii="Arial Narrow" w:hAnsi="Arial Narrow"/>
          <w:sz w:val="26"/>
          <w:szCs w:val="26"/>
          <w:lang w:val="sr-Latn-CS"/>
        </w:rPr>
        <w:t xml:space="preserve"> </w:t>
      </w:r>
      <w:r>
        <w:rPr>
          <w:rFonts w:ascii="Arial Narrow" w:hAnsi="Arial Narrow"/>
          <w:sz w:val="26"/>
          <w:szCs w:val="26"/>
          <w:lang w:val="sr-Latn-CS"/>
        </w:rPr>
        <w:t>dluke, zasnovana je na odredbama člana 151. stav 2. i člana 51. stav 1. Zakona o Ustavnom sudu Crne Gore.</w:t>
      </w:r>
    </w:p>
    <w:p w:rsidR="00F1533D" w:rsidRDefault="00F1533D" w:rsidP="00F1533D">
      <w:pPr>
        <w:spacing w:after="0" w:line="240" w:lineRule="auto"/>
        <w:ind w:left="5760" w:right="-524" w:firstLine="720"/>
        <w:rPr>
          <w:rFonts w:ascii="Arial Narrow" w:eastAsia="Times New Roman" w:hAnsi="Arial Narrow"/>
          <w:sz w:val="26"/>
          <w:szCs w:val="26"/>
          <w:lang w:val="sr-Latn-CS"/>
        </w:rPr>
      </w:pPr>
      <w:r>
        <w:rPr>
          <w:rFonts w:ascii="Arial Narrow" w:eastAsia="Times New Roman" w:hAnsi="Arial Narrow"/>
          <w:sz w:val="26"/>
          <w:szCs w:val="26"/>
          <w:lang w:val="sr-Latn-CS"/>
        </w:rPr>
        <w:t xml:space="preserve">      </w:t>
      </w:r>
    </w:p>
    <w:p w:rsidR="00F1533D" w:rsidRDefault="00F1533D" w:rsidP="00F1533D">
      <w:pPr>
        <w:pStyle w:val="NoSpacing"/>
        <w:ind w:right="-567"/>
        <w:rPr>
          <w:rFonts w:ascii="Arial Narrow" w:hAnsi="Arial Narrow" w:cs="Lucida Sans Unicode"/>
          <w:sz w:val="26"/>
          <w:szCs w:val="26"/>
          <w:lang w:val="sr-Latn-CS" w:eastAsia="en-GB"/>
        </w:rPr>
      </w:pPr>
      <w:r>
        <w:rPr>
          <w:rFonts w:ascii="Arial Narrow" w:hAnsi="Arial Narrow"/>
          <w:sz w:val="26"/>
          <w:szCs w:val="26"/>
          <w:lang w:val="sr-Latn-CS"/>
        </w:rPr>
        <w:t xml:space="preserve">U-II br.  27/15                                                                                           </w:t>
      </w:r>
      <w:r w:rsidR="00A51BF4">
        <w:rPr>
          <w:rFonts w:ascii="Arial Narrow" w:hAnsi="Arial Narrow"/>
          <w:sz w:val="26"/>
          <w:szCs w:val="26"/>
          <w:lang w:val="sr-Latn-CS"/>
        </w:rPr>
        <w:t xml:space="preserve">  </w:t>
      </w:r>
      <w:r>
        <w:rPr>
          <w:rFonts w:ascii="Arial Narrow" w:hAnsi="Arial Narrow"/>
          <w:sz w:val="26"/>
          <w:szCs w:val="26"/>
          <w:lang w:val="sr-Latn-CS"/>
        </w:rPr>
        <w:t xml:space="preserve"> </w:t>
      </w:r>
      <w:r>
        <w:rPr>
          <w:rFonts w:ascii="Arial Narrow" w:hAnsi="Arial Narrow" w:cs="Lucida Sans Unicode"/>
          <w:sz w:val="26"/>
          <w:szCs w:val="26"/>
          <w:lang w:val="sr-Latn-CS" w:eastAsia="en-GB"/>
        </w:rPr>
        <w:t>PREDSJEDNIK,</w:t>
      </w:r>
    </w:p>
    <w:p w:rsidR="00F1533D" w:rsidRDefault="00F1533D" w:rsidP="00F1533D">
      <w:pPr>
        <w:pStyle w:val="NoSpacing"/>
        <w:ind w:right="-567"/>
        <w:rPr>
          <w:rFonts w:ascii="Arial Narrow" w:hAnsi="Arial Narrow" w:cs="Lucida Sans Unicode"/>
          <w:sz w:val="26"/>
          <w:szCs w:val="26"/>
          <w:lang w:val="sr-Latn-CS" w:eastAsia="en-GB"/>
        </w:rPr>
      </w:pPr>
      <w:r>
        <w:rPr>
          <w:rFonts w:ascii="Arial Narrow" w:hAnsi="Arial Narrow"/>
          <w:sz w:val="26"/>
          <w:szCs w:val="26"/>
          <w:lang w:val="sr-Latn-CS"/>
        </w:rPr>
        <w:t>24. mart  2017. godine</w:t>
      </w:r>
      <w:r>
        <w:rPr>
          <w:rFonts w:ascii="Arial Narrow" w:hAnsi="Arial Narrow" w:cs="Lucida Sans Unicode"/>
          <w:sz w:val="26"/>
          <w:szCs w:val="26"/>
          <w:lang w:val="sr-Latn-CS" w:eastAsia="en-GB"/>
        </w:rPr>
        <w:tab/>
      </w:r>
      <w:r>
        <w:rPr>
          <w:rFonts w:ascii="Arial Narrow" w:hAnsi="Arial Narrow" w:cs="Lucida Sans Unicode"/>
          <w:sz w:val="26"/>
          <w:szCs w:val="26"/>
          <w:lang w:val="sr-Latn-CS" w:eastAsia="en-GB"/>
        </w:rPr>
        <w:tab/>
      </w:r>
      <w:r>
        <w:rPr>
          <w:rFonts w:ascii="Arial Narrow" w:hAnsi="Arial Narrow" w:cs="Lucida Sans Unicode"/>
          <w:sz w:val="26"/>
          <w:szCs w:val="26"/>
          <w:lang w:val="sr-Latn-CS" w:eastAsia="en-GB"/>
        </w:rPr>
        <w:tab/>
      </w:r>
      <w:r>
        <w:rPr>
          <w:rFonts w:ascii="Arial Narrow" w:hAnsi="Arial Narrow" w:cs="Lucida Sans Unicode"/>
          <w:sz w:val="26"/>
          <w:szCs w:val="26"/>
          <w:lang w:val="sr-Latn-CS" w:eastAsia="en-GB"/>
        </w:rPr>
        <w:tab/>
      </w:r>
      <w:r>
        <w:rPr>
          <w:rFonts w:ascii="Arial Narrow" w:hAnsi="Arial Narrow" w:cs="Lucida Sans Unicode"/>
          <w:sz w:val="26"/>
          <w:szCs w:val="26"/>
          <w:lang w:val="sr-Latn-CS" w:eastAsia="en-GB"/>
        </w:rPr>
        <w:tab/>
      </w:r>
      <w:r>
        <w:rPr>
          <w:rFonts w:ascii="Arial Narrow" w:hAnsi="Arial Narrow" w:cs="Lucida Sans Unicode"/>
          <w:sz w:val="26"/>
          <w:szCs w:val="26"/>
          <w:lang w:val="sr-Latn-CS" w:eastAsia="en-GB"/>
        </w:rPr>
        <w:tab/>
      </w:r>
      <w:r>
        <w:rPr>
          <w:rFonts w:ascii="Arial Narrow" w:hAnsi="Arial Narrow" w:cs="Lucida Sans Unicode"/>
          <w:sz w:val="26"/>
          <w:szCs w:val="26"/>
          <w:lang w:val="sr-Latn-CS" w:eastAsia="en-GB"/>
        </w:rPr>
        <w:tab/>
        <w:t>dr Dragoljub Drašković</w:t>
      </w:r>
      <w:r w:rsidR="00A51BF4">
        <w:rPr>
          <w:rFonts w:ascii="Arial Narrow" w:hAnsi="Arial Narrow" w:cs="Lucida Sans Unicode"/>
          <w:sz w:val="26"/>
          <w:szCs w:val="26"/>
          <w:lang w:val="sr-Latn-CS" w:eastAsia="en-GB"/>
        </w:rPr>
        <w:t>,s.r.</w:t>
      </w:r>
    </w:p>
    <w:p w:rsidR="00F1533D" w:rsidRDefault="00F1533D" w:rsidP="00F1533D">
      <w:pPr>
        <w:spacing w:after="0" w:line="240" w:lineRule="auto"/>
        <w:ind w:right="-524"/>
        <w:jc w:val="both"/>
        <w:rPr>
          <w:rFonts w:ascii="Arial Narrow" w:hAnsi="Arial Narrow"/>
          <w:sz w:val="26"/>
          <w:szCs w:val="26"/>
          <w:lang w:val="sr-Latn-CS"/>
        </w:rPr>
      </w:pPr>
      <w:r>
        <w:rPr>
          <w:rFonts w:ascii="Arial Narrow" w:hAnsi="Arial Narrow"/>
          <w:sz w:val="26"/>
          <w:szCs w:val="26"/>
          <w:lang w:val="sr-Latn-CS"/>
        </w:rPr>
        <w:t>P o d g o r i c a</w:t>
      </w:r>
      <w:r>
        <w:rPr>
          <w:rFonts w:ascii="Arial Narrow" w:hAnsi="Arial Narrow"/>
          <w:sz w:val="26"/>
          <w:szCs w:val="26"/>
          <w:lang w:val="sr-Latn-CS"/>
        </w:rPr>
        <w:tab/>
      </w:r>
      <w:r>
        <w:rPr>
          <w:rFonts w:ascii="Arial Narrow" w:hAnsi="Arial Narrow"/>
          <w:sz w:val="26"/>
          <w:szCs w:val="26"/>
          <w:lang w:val="sr-Latn-CS"/>
        </w:rPr>
        <w:tab/>
      </w:r>
      <w:r>
        <w:rPr>
          <w:rFonts w:ascii="Arial Narrow" w:hAnsi="Arial Narrow"/>
          <w:sz w:val="26"/>
          <w:szCs w:val="26"/>
          <w:lang w:val="sr-Latn-CS"/>
        </w:rPr>
        <w:tab/>
        <w:t xml:space="preserve">                                           </w:t>
      </w:r>
    </w:p>
    <w:p w:rsidR="00F1533D" w:rsidRDefault="00F1533D" w:rsidP="00F1533D">
      <w:pPr>
        <w:spacing w:after="0" w:line="240" w:lineRule="auto"/>
        <w:ind w:right="-524"/>
      </w:pPr>
    </w:p>
    <w:p w:rsidR="002019FD" w:rsidRPr="00F1533D" w:rsidRDefault="002019FD" w:rsidP="00F1533D"/>
    <w:sectPr w:rsidR="002019FD" w:rsidRPr="00F1533D" w:rsidSect="00837B3A">
      <w:footerReference w:type="default" r:id="rId9"/>
      <w:pgSz w:w="12240" w:h="15840"/>
      <w:pgMar w:top="1276" w:right="1892" w:bottom="56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0A7" w:rsidRDefault="008D60A7" w:rsidP="007B4252">
      <w:pPr>
        <w:spacing w:after="0" w:line="240" w:lineRule="auto"/>
      </w:pPr>
      <w:r>
        <w:separator/>
      </w:r>
    </w:p>
  </w:endnote>
  <w:endnote w:type="continuationSeparator" w:id="0">
    <w:p w:rsidR="008D60A7" w:rsidRDefault="008D60A7" w:rsidP="007B4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imbus Sans L">
    <w:altName w:val="Arial Unicode MS"/>
    <w:charset w:val="80"/>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rus-Roman">
    <w:altName w:val="Times New Roman"/>
    <w:panose1 w:val="00000000000000000000"/>
    <w:charset w:val="A1"/>
    <w:family w:val="auto"/>
    <w:notTrueType/>
    <w:pitch w:val="default"/>
    <w:sig w:usb0="00000081" w:usb1="00000000" w:usb2="00000000" w:usb3="00000000" w:csb0="00000008" w:csb1="00000000"/>
  </w:font>
  <w:font w:name="Lucida Sans Unicode">
    <w:panose1 w:val="020B0602030504020204"/>
    <w:charset w:val="00"/>
    <w:family w:val="swiss"/>
    <w:pitch w:val="variable"/>
    <w:sig w:usb0="80000AFF" w:usb1="0000396B" w:usb2="00000000" w:usb3="00000000" w:csb0="000000BF"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A1B" w:rsidRDefault="001D0D36">
    <w:pPr>
      <w:pStyle w:val="Footer"/>
      <w:jc w:val="right"/>
    </w:pPr>
    <w:r>
      <w:fldChar w:fldCharType="begin"/>
    </w:r>
    <w:r w:rsidR="006A6881">
      <w:instrText xml:space="preserve"> PAGE   \* MERGEFORMAT </w:instrText>
    </w:r>
    <w:r>
      <w:fldChar w:fldCharType="separate"/>
    </w:r>
    <w:r w:rsidR="0004299F">
      <w:rPr>
        <w:noProof/>
      </w:rPr>
      <w:t>3</w:t>
    </w:r>
    <w:r>
      <w:fldChar w:fldCharType="end"/>
    </w:r>
  </w:p>
  <w:p w:rsidR="00593A1B" w:rsidRDefault="008D60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0A7" w:rsidRDefault="008D60A7" w:rsidP="007B4252">
      <w:pPr>
        <w:spacing w:after="0" w:line="240" w:lineRule="auto"/>
      </w:pPr>
      <w:r>
        <w:separator/>
      </w:r>
    </w:p>
  </w:footnote>
  <w:footnote w:type="continuationSeparator" w:id="0">
    <w:p w:rsidR="008D60A7" w:rsidRDefault="008D60A7" w:rsidP="007B4252">
      <w:pPr>
        <w:spacing w:after="0" w:line="240" w:lineRule="auto"/>
      </w:pPr>
      <w:r>
        <w:continuationSeparator/>
      </w:r>
    </w:p>
  </w:footnote>
  <w:footnote w:id="1">
    <w:p w:rsidR="00F1533D" w:rsidRDefault="00F1533D" w:rsidP="00F1533D">
      <w:pPr>
        <w:pStyle w:val="FootnoteText"/>
        <w:ind w:right="-432"/>
        <w:jc w:val="both"/>
        <w:rPr>
          <w:rFonts w:ascii="Arial Narrow" w:hAnsi="Arial Narrow"/>
          <w:lang w:val="sr-Latn-CS"/>
        </w:rPr>
      </w:pPr>
      <w:r>
        <w:rPr>
          <w:rStyle w:val="FootnoteReference"/>
          <w:rFonts w:ascii="Arial Narrow" w:hAnsi="Arial Narrow"/>
        </w:rPr>
        <w:footnoteRef/>
      </w:r>
      <w:r>
        <w:rPr>
          <w:rFonts w:ascii="Arial Narrow" w:hAnsi="Arial Narrow"/>
        </w:rPr>
        <w:t xml:space="preserve"> Opšta deklaracija o ljudskim pravima UN-a (1948.), Međunarodni pakt o ekonomskim, socijalnim i kulturnim pravima UN-a (1966.), Međunarodni pakt o građanskim i političkim pravima UN-a (1966.), Međunarodna konvencija o ukidanju svih oblika rasne diskriminacije UN-a (1966.), Evropska socijalna povelja (1961., izmijenjena 1996.) i dr.  </w:t>
      </w:r>
    </w:p>
  </w:footnote>
  <w:footnote w:id="2">
    <w:p w:rsidR="00F1533D" w:rsidRDefault="00F1533D" w:rsidP="00F1533D">
      <w:pPr>
        <w:pStyle w:val="FootnoteText"/>
        <w:ind w:right="-432"/>
        <w:jc w:val="both"/>
        <w:rPr>
          <w:rFonts w:ascii="Arial Narrow" w:hAnsi="Arial Narrow"/>
          <w:lang w:val="sr-Latn-CS"/>
        </w:rPr>
      </w:pPr>
      <w:r>
        <w:rPr>
          <w:rStyle w:val="FootnoteReference"/>
          <w:rFonts w:ascii="Arial Narrow" w:hAnsi="Arial Narrow"/>
        </w:rPr>
        <w:footnoteRef/>
      </w:r>
      <w:r>
        <w:rPr>
          <w:rFonts w:ascii="Arial Narrow" w:hAnsi="Arial Narrow"/>
        </w:rPr>
        <w:t xml:space="preserve"> “</w:t>
      </w:r>
      <w:r>
        <w:rPr>
          <w:rFonts w:ascii="Arial Narrow" w:hAnsi="Arial Narrow"/>
          <w:lang w:val="sr-Latn-CS"/>
        </w:rPr>
        <w:t>Uživanje prava i sloboda predviđenih ovom Konvencijom obezbjeđuje se bez diskriminacije po bilo kom osnovu, kao što su pol, rasa, boja kože, jezik, vjeroispovijest, političko ili drugo mišljenje, nacionalno ili socijalno porijeklo, veza s nekom nacionalnom manjinom, imovno stanje, rođenje ili drugi status.</w:t>
      </w:r>
      <w:r>
        <w:rPr>
          <w:rFonts w:ascii="Arial Narrow" w:hAnsi="Arial Narrow"/>
          <w:bCs/>
        </w:rPr>
        <w:t>”</w:t>
      </w:r>
    </w:p>
  </w:footnote>
  <w:footnote w:id="3">
    <w:p w:rsidR="00F1533D" w:rsidRDefault="00F1533D" w:rsidP="00F1533D">
      <w:pPr>
        <w:spacing w:after="0" w:line="240" w:lineRule="auto"/>
        <w:ind w:right="-432"/>
        <w:jc w:val="both"/>
        <w:rPr>
          <w:rFonts w:ascii="Arial Narrow" w:hAnsi="Arial Narrow"/>
          <w:bCs/>
          <w:sz w:val="20"/>
          <w:szCs w:val="20"/>
        </w:rPr>
      </w:pPr>
      <w:r>
        <w:rPr>
          <w:rStyle w:val="FootnoteReference"/>
          <w:rFonts w:ascii="Arial Narrow" w:hAnsi="Arial Narrow"/>
        </w:rPr>
        <w:footnoteRef/>
      </w:r>
      <w:r>
        <w:rPr>
          <w:rFonts w:ascii="Arial Narrow" w:hAnsi="Arial Narrow"/>
          <w:sz w:val="20"/>
          <w:szCs w:val="20"/>
        </w:rPr>
        <w:t xml:space="preserve"> “1</w:t>
      </w:r>
      <w:r>
        <w:rPr>
          <w:rFonts w:ascii="Arial Narrow" w:hAnsi="Arial Narrow"/>
          <w:bCs/>
          <w:sz w:val="20"/>
          <w:szCs w:val="20"/>
        </w:rPr>
        <w:t>. Svako pravo koje zakon predviđa ostvarivaće se bez diskriminacije po bilo kom osnovu kao npr. polu, rasi, boji kože, jeziku, vjeroispovijesti, političkom i drugom uvjerenju, nacionalnom ili društvenom porijeklu, povezanosti s nacionalnom manjinom,imovini, rođenju ili drugom statusu.”</w:t>
      </w:r>
    </w:p>
    <w:p w:rsidR="00F1533D" w:rsidRDefault="00F1533D" w:rsidP="00F1533D">
      <w:pPr>
        <w:spacing w:after="0" w:line="240" w:lineRule="auto"/>
        <w:ind w:right="-432"/>
        <w:jc w:val="both"/>
        <w:rPr>
          <w:rFonts w:ascii="Arial Narrow" w:hAnsi="Arial Narrow"/>
          <w:sz w:val="20"/>
          <w:szCs w:val="20"/>
          <w:lang w:val="sr-Latn-CS"/>
        </w:rPr>
      </w:pPr>
      <w:r>
        <w:rPr>
          <w:rFonts w:ascii="Arial Narrow" w:hAnsi="Arial Narrow"/>
          <w:bCs/>
          <w:sz w:val="20"/>
          <w:szCs w:val="20"/>
        </w:rPr>
        <w:t>2. Javne vlasti neće ni prema kome vršiti diskriminaciju po osnovima kao što su oni pomenuti u stavu 1.”</w:t>
      </w:r>
    </w:p>
  </w:footnote>
  <w:footnote w:id="4">
    <w:p w:rsidR="00F1533D" w:rsidRDefault="00F1533D" w:rsidP="00F1533D">
      <w:pPr>
        <w:pStyle w:val="FootnoteText"/>
        <w:ind w:right="-432"/>
        <w:jc w:val="both"/>
        <w:rPr>
          <w:rFonts w:ascii="Arial Narrow" w:hAnsi="Arial Narrow"/>
          <w:lang w:val="sr-Latn-CS"/>
        </w:rPr>
      </w:pPr>
      <w:r>
        <w:rPr>
          <w:rStyle w:val="FootnoteReference"/>
          <w:rFonts w:ascii="Arial Narrow" w:hAnsi="Arial Narrow"/>
        </w:rPr>
        <w:footnoteRef/>
      </w:r>
      <w:r>
        <w:rPr>
          <w:rFonts w:ascii="Arial Narrow" w:hAnsi="Arial Narrow"/>
        </w:rPr>
        <w:t xml:space="preserve"> “</w:t>
      </w:r>
      <w:r>
        <w:rPr>
          <w:rFonts w:ascii="Arial Narrow" w:hAnsi="Arial Narrow" w:cs="Lucida Sans Unicode"/>
          <w:color w:val="333333"/>
        </w:rPr>
        <w:t>socijalna orjentacija, bračni status, zakonitost ili nezakonitost po rođenju, profesionalni status, vjerski status,</w:t>
      </w:r>
      <w:r>
        <w:rPr>
          <w:rFonts w:ascii="Arial Narrow" w:hAnsi="Arial Narrow" w:cs="Lucida Sans Unicode"/>
          <w:color w:val="333333"/>
          <w:lang w:val="sr-Cyrl-CS"/>
        </w:rPr>
        <w:t xml:space="preserve"> </w:t>
      </w:r>
      <w:r>
        <w:rPr>
          <w:rFonts w:ascii="Arial Narrow" w:hAnsi="Arial Narrow" w:cs="Lucida Sans Unicode"/>
          <w:color w:val="333333"/>
        </w:rPr>
        <w:t>odnosno čin  protivljenja služenja vojnog roka na osnovu prigovora savjest (...).“</w:t>
      </w:r>
    </w:p>
  </w:footnote>
  <w:footnote w:id="5">
    <w:p w:rsidR="00F1533D" w:rsidRDefault="00F1533D" w:rsidP="00F1533D">
      <w:pPr>
        <w:autoSpaceDE w:val="0"/>
        <w:autoSpaceDN w:val="0"/>
        <w:adjustRightInd w:val="0"/>
        <w:spacing w:after="0" w:line="240" w:lineRule="auto"/>
        <w:ind w:right="-567"/>
        <w:rPr>
          <w:rFonts w:ascii="Arial Narrow" w:eastAsia="Times New Roman" w:hAnsi="Arial Narrow" w:cs="Constantia"/>
          <w:sz w:val="20"/>
          <w:szCs w:val="20"/>
          <w:lang w:val="en-GB" w:eastAsia="en-GB"/>
        </w:rPr>
      </w:pPr>
      <w:r>
        <w:rPr>
          <w:rStyle w:val="FootnoteReference"/>
          <w:rFonts w:ascii="Arial Narrow" w:hAnsi="Arial Narrow"/>
        </w:rPr>
        <w:footnoteRef/>
      </w:r>
      <w:r>
        <w:rPr>
          <w:rFonts w:ascii="Arial Narrow" w:hAnsi="Arial Narrow"/>
          <w:sz w:val="20"/>
          <w:szCs w:val="20"/>
        </w:rPr>
        <w:t xml:space="preserve"> “1. </w:t>
      </w:r>
      <w:r>
        <w:rPr>
          <w:rFonts w:ascii="Arial Narrow" w:eastAsia="Times New Roman" w:hAnsi="Arial Narrow" w:cs="Constantia"/>
          <w:sz w:val="20"/>
          <w:szCs w:val="20"/>
          <w:lang w:val="en-GB" w:eastAsia="en-GB"/>
        </w:rPr>
        <w:t>Svako ima pravo na poštovanje svog privatnog i porodičnog života, doma i prepiske.</w:t>
      </w:r>
    </w:p>
    <w:p w:rsidR="00F1533D" w:rsidRDefault="00F1533D" w:rsidP="00F1533D">
      <w:pPr>
        <w:autoSpaceDE w:val="0"/>
        <w:autoSpaceDN w:val="0"/>
        <w:adjustRightInd w:val="0"/>
        <w:spacing w:after="0" w:line="240" w:lineRule="auto"/>
        <w:ind w:right="-567"/>
        <w:jc w:val="both"/>
        <w:rPr>
          <w:rFonts w:ascii="Arial Narrow" w:hAnsi="Arial Narrow"/>
          <w:sz w:val="20"/>
          <w:szCs w:val="20"/>
        </w:rPr>
      </w:pPr>
      <w:r>
        <w:rPr>
          <w:rFonts w:ascii="Arial Narrow" w:eastAsia="Times New Roman" w:hAnsi="Arial Narrow" w:cs="Constantia"/>
          <w:sz w:val="20"/>
          <w:szCs w:val="20"/>
          <w:lang w:val="en-GB" w:eastAsia="en-GB"/>
        </w:rPr>
        <w:t xml:space="preserve">    2. Javne vlasti neće se miješati u vršenje ovog prava, sem ako to nije u skladu sa zakonom i neophodno u   demokratskom društvu u interesu nacionalne bezbjednosti, javne bezbjednosti, ekonomske dobrobiti zemlje, radi sprječavanja nereda ili zločina, zaštite zdravlja ili morala, ili radi zaštite prava i sloboda drugih.”</w:t>
      </w:r>
    </w:p>
  </w:footnote>
  <w:footnote w:id="6">
    <w:p w:rsidR="00F1533D" w:rsidRDefault="00F1533D" w:rsidP="00F1533D">
      <w:pPr>
        <w:pStyle w:val="FootnoteText"/>
        <w:rPr>
          <w:rFonts w:ascii="Arial Narrow" w:hAnsi="Arial Narrow"/>
        </w:rPr>
      </w:pPr>
      <w:r>
        <w:rPr>
          <w:rStyle w:val="FootnoteReference"/>
          <w:rFonts w:ascii="Arial Narrow" w:hAnsi="Arial Narrow"/>
        </w:rPr>
        <w:footnoteRef/>
      </w:r>
      <w:r>
        <w:rPr>
          <w:rFonts w:ascii="Arial Narrow" w:hAnsi="Arial Narrow"/>
        </w:rPr>
        <w:t xml:space="preserve"> Presuda, od 13. juna 1979. godine, zahtjev br. 6833/74).</w:t>
      </w:r>
    </w:p>
  </w:footnote>
  <w:footnote w:id="7">
    <w:p w:rsidR="00F1533D" w:rsidRDefault="00F1533D" w:rsidP="00F1533D">
      <w:pPr>
        <w:pStyle w:val="FootnoteText"/>
      </w:pPr>
      <w:r>
        <w:rPr>
          <w:rStyle w:val="FootnoteReference"/>
        </w:rPr>
        <w:footnoteRef/>
      </w:r>
      <w:r>
        <w:t xml:space="preserve"> </w:t>
      </w:r>
      <w:r>
        <w:rPr>
          <w:rFonts w:ascii="Arial Narrow" w:hAnsi="Arial Narrow"/>
        </w:rPr>
        <w:t>Presuda, od 18. decembra 1986. godine, zahtjev br. 9697/82.</w:t>
      </w:r>
      <w:r>
        <w:rPr>
          <w:rFonts w:ascii="Arial Narrow" w:hAnsi="Arial Narrow" w:cs="Arial"/>
          <w:sz w:val="26"/>
          <w:szCs w:val="26"/>
        </w:rPr>
        <w:t xml:space="preserve"> </w:t>
      </w:r>
    </w:p>
  </w:footnote>
  <w:footnote w:id="8">
    <w:p w:rsidR="00F1533D" w:rsidRDefault="00F1533D" w:rsidP="00F1533D">
      <w:pPr>
        <w:pStyle w:val="FootnoteText"/>
        <w:jc w:val="both"/>
      </w:pPr>
      <w:r>
        <w:rPr>
          <w:rStyle w:val="FootnoteReference"/>
        </w:rPr>
        <w:footnoteRef/>
      </w:r>
      <w:r>
        <w:t xml:space="preserve"> </w:t>
      </w:r>
      <w:r>
        <w:rPr>
          <w:rFonts w:ascii="Arial Narrow" w:hAnsi="Arial Narrow"/>
        </w:rPr>
        <w:t>Presuda, od 24. juna 2010. godine, zahtjev br.30141/04.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0E5"/>
    <w:rsid w:val="0004299F"/>
    <w:rsid w:val="0004704C"/>
    <w:rsid w:val="000F24EE"/>
    <w:rsid w:val="001222C8"/>
    <w:rsid w:val="00173A11"/>
    <w:rsid w:val="00176F5F"/>
    <w:rsid w:val="001D0D36"/>
    <w:rsid w:val="001F78B6"/>
    <w:rsid w:val="002019FD"/>
    <w:rsid w:val="002070D9"/>
    <w:rsid w:val="00212262"/>
    <w:rsid w:val="00240647"/>
    <w:rsid w:val="00255389"/>
    <w:rsid w:val="00290B2A"/>
    <w:rsid w:val="002B38C6"/>
    <w:rsid w:val="002C05F3"/>
    <w:rsid w:val="002C6A5D"/>
    <w:rsid w:val="00301E1D"/>
    <w:rsid w:val="00325B4C"/>
    <w:rsid w:val="003767A7"/>
    <w:rsid w:val="00376F61"/>
    <w:rsid w:val="003B7AC9"/>
    <w:rsid w:val="00460A2C"/>
    <w:rsid w:val="00476113"/>
    <w:rsid w:val="004A2943"/>
    <w:rsid w:val="004A76F2"/>
    <w:rsid w:val="004C013F"/>
    <w:rsid w:val="004C2009"/>
    <w:rsid w:val="004C281C"/>
    <w:rsid w:val="004F1DDC"/>
    <w:rsid w:val="005026F4"/>
    <w:rsid w:val="00504008"/>
    <w:rsid w:val="005162F5"/>
    <w:rsid w:val="00537F92"/>
    <w:rsid w:val="00544D5B"/>
    <w:rsid w:val="00581035"/>
    <w:rsid w:val="005A0310"/>
    <w:rsid w:val="005B2B65"/>
    <w:rsid w:val="005D759F"/>
    <w:rsid w:val="005E0658"/>
    <w:rsid w:val="006012C6"/>
    <w:rsid w:val="006144F7"/>
    <w:rsid w:val="00690CDB"/>
    <w:rsid w:val="006A57DA"/>
    <w:rsid w:val="006A6881"/>
    <w:rsid w:val="006D3D2D"/>
    <w:rsid w:val="006E5BA8"/>
    <w:rsid w:val="00715687"/>
    <w:rsid w:val="007425AC"/>
    <w:rsid w:val="007445FD"/>
    <w:rsid w:val="007B4252"/>
    <w:rsid w:val="007D2266"/>
    <w:rsid w:val="007D717A"/>
    <w:rsid w:val="0083424A"/>
    <w:rsid w:val="00837B3A"/>
    <w:rsid w:val="00847181"/>
    <w:rsid w:val="008B4D3E"/>
    <w:rsid w:val="008D60A7"/>
    <w:rsid w:val="00913A24"/>
    <w:rsid w:val="0099451C"/>
    <w:rsid w:val="00994FAB"/>
    <w:rsid w:val="009C26E3"/>
    <w:rsid w:val="00A51BF4"/>
    <w:rsid w:val="00AA2A62"/>
    <w:rsid w:val="00AB4E6A"/>
    <w:rsid w:val="00AC2B67"/>
    <w:rsid w:val="00AD7B95"/>
    <w:rsid w:val="00AE0F7F"/>
    <w:rsid w:val="00AF507F"/>
    <w:rsid w:val="00B04AB7"/>
    <w:rsid w:val="00B36EF8"/>
    <w:rsid w:val="00B420DE"/>
    <w:rsid w:val="00B57C15"/>
    <w:rsid w:val="00B648C3"/>
    <w:rsid w:val="00B72251"/>
    <w:rsid w:val="00B725D1"/>
    <w:rsid w:val="00B81AF5"/>
    <w:rsid w:val="00BA3564"/>
    <w:rsid w:val="00BC514D"/>
    <w:rsid w:val="00BD2C60"/>
    <w:rsid w:val="00BD48F0"/>
    <w:rsid w:val="00BD7722"/>
    <w:rsid w:val="00BE4512"/>
    <w:rsid w:val="00BE7306"/>
    <w:rsid w:val="00C476AC"/>
    <w:rsid w:val="00C930E5"/>
    <w:rsid w:val="00CE693A"/>
    <w:rsid w:val="00D00059"/>
    <w:rsid w:val="00D074E4"/>
    <w:rsid w:val="00D246D2"/>
    <w:rsid w:val="00D2529A"/>
    <w:rsid w:val="00D40CA6"/>
    <w:rsid w:val="00D845F6"/>
    <w:rsid w:val="00DA052F"/>
    <w:rsid w:val="00DA7639"/>
    <w:rsid w:val="00DB024F"/>
    <w:rsid w:val="00DD378D"/>
    <w:rsid w:val="00DE44E8"/>
    <w:rsid w:val="00E0046F"/>
    <w:rsid w:val="00E03EC1"/>
    <w:rsid w:val="00E1349E"/>
    <w:rsid w:val="00E163C2"/>
    <w:rsid w:val="00E27B5E"/>
    <w:rsid w:val="00E636AC"/>
    <w:rsid w:val="00E64DEC"/>
    <w:rsid w:val="00E7785B"/>
    <w:rsid w:val="00E93EB5"/>
    <w:rsid w:val="00E975B6"/>
    <w:rsid w:val="00EA1EEA"/>
    <w:rsid w:val="00F02DBE"/>
    <w:rsid w:val="00F1533D"/>
    <w:rsid w:val="00F31280"/>
    <w:rsid w:val="00F4708B"/>
    <w:rsid w:val="00F837CC"/>
    <w:rsid w:val="00FA7F05"/>
    <w:rsid w:val="00FC1324"/>
    <w:rsid w:val="00FE305D"/>
    <w:rsid w:val="00FE6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0E5"/>
    <w:rPr>
      <w:rFonts w:ascii="Calibri" w:eastAsia="Calibri" w:hAnsi="Calibri" w:cs="Times New Roman"/>
      <w:lang w:val="en-US"/>
    </w:rPr>
  </w:style>
  <w:style w:type="paragraph" w:styleId="Heading2">
    <w:name w:val="heading 2"/>
    <w:basedOn w:val="Normal"/>
    <w:next w:val="Normal"/>
    <w:link w:val="Heading2Char"/>
    <w:qFormat/>
    <w:rsid w:val="00AC2B67"/>
    <w:pPr>
      <w:keepNext/>
      <w:suppressAutoHyphens/>
      <w:spacing w:before="240" w:after="120" w:line="240" w:lineRule="auto"/>
      <w:ind w:left="284" w:hanging="284"/>
      <w:outlineLvl w:val="1"/>
    </w:pPr>
    <w:rPr>
      <w:rFonts w:ascii="Times New Roman" w:eastAsia="Times New Roman" w:hAnsi="Times New Roman"/>
      <w:b/>
      <w:sz w:val="24"/>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1tekst"/>
    <w:basedOn w:val="Normal"/>
    <w:rsid w:val="00C930E5"/>
    <w:pPr>
      <w:spacing w:after="0" w:line="240" w:lineRule="auto"/>
      <w:ind w:left="375" w:right="375" w:firstLine="240"/>
      <w:jc w:val="both"/>
    </w:pPr>
    <w:rPr>
      <w:rFonts w:ascii="Arial" w:hAnsi="Arial" w:cs="Arial"/>
      <w:sz w:val="20"/>
      <w:szCs w:val="20"/>
    </w:rPr>
  </w:style>
  <w:style w:type="paragraph" w:customStyle="1" w:styleId="4clan">
    <w:name w:val="4clan"/>
    <w:basedOn w:val="Normal"/>
    <w:rsid w:val="00C930E5"/>
    <w:pPr>
      <w:spacing w:before="30" w:after="30" w:line="240" w:lineRule="auto"/>
      <w:jc w:val="center"/>
    </w:pPr>
    <w:rPr>
      <w:rFonts w:ascii="Arial" w:hAnsi="Arial" w:cs="Arial"/>
      <w:b/>
      <w:bCs/>
      <w:sz w:val="20"/>
      <w:szCs w:val="20"/>
    </w:rPr>
  </w:style>
  <w:style w:type="paragraph" w:styleId="Footer">
    <w:name w:val="footer"/>
    <w:basedOn w:val="Normal"/>
    <w:link w:val="FooterChar"/>
    <w:rsid w:val="00C930E5"/>
    <w:pPr>
      <w:tabs>
        <w:tab w:val="center" w:pos="4703"/>
        <w:tab w:val="right" w:pos="9406"/>
      </w:tabs>
    </w:pPr>
  </w:style>
  <w:style w:type="character" w:customStyle="1" w:styleId="FooterChar">
    <w:name w:val="Footer Char"/>
    <w:basedOn w:val="DefaultParagraphFont"/>
    <w:link w:val="Footer"/>
    <w:rsid w:val="00C930E5"/>
    <w:rPr>
      <w:rFonts w:ascii="Calibri" w:eastAsia="Calibri" w:hAnsi="Calibri" w:cs="Times New Roman"/>
      <w:lang w:val="en-US"/>
    </w:rPr>
  </w:style>
  <w:style w:type="paragraph" w:customStyle="1" w:styleId="tekst">
    <w:name w:val="tekst"/>
    <w:basedOn w:val="Normal"/>
    <w:rsid w:val="00DB024F"/>
    <w:pPr>
      <w:suppressAutoHyphens/>
      <w:spacing w:after="0" w:line="240" w:lineRule="auto"/>
      <w:ind w:left="500" w:right="500" w:firstLine="240"/>
      <w:jc w:val="both"/>
    </w:pPr>
    <w:rPr>
      <w:rFonts w:ascii="Arial" w:eastAsia="Nimbus Sans L" w:hAnsi="Arial" w:cs="Arial"/>
      <w:kern w:val="1"/>
      <w:sz w:val="20"/>
      <w:szCs w:val="20"/>
      <w:lang w:eastAsia="hi-IN" w:bidi="hi-IN"/>
    </w:rPr>
  </w:style>
  <w:style w:type="paragraph" w:customStyle="1" w:styleId="stil1tekst">
    <w:name w:val="stil_1tekst"/>
    <w:basedOn w:val="Normal"/>
    <w:rsid w:val="00DB024F"/>
    <w:pPr>
      <w:spacing w:after="0" w:line="240" w:lineRule="auto"/>
      <w:ind w:left="525" w:right="525" w:firstLine="240"/>
      <w:jc w:val="both"/>
    </w:pPr>
    <w:rPr>
      <w:rFonts w:ascii="Times New Roman" w:eastAsia="Times New Roman" w:hAnsi="Times New Roman"/>
      <w:sz w:val="24"/>
      <w:szCs w:val="24"/>
      <w:lang w:val="en-GB" w:eastAsia="en-GB"/>
    </w:rPr>
  </w:style>
  <w:style w:type="paragraph" w:customStyle="1" w:styleId="stil4clan">
    <w:name w:val="stil_4clan"/>
    <w:basedOn w:val="Normal"/>
    <w:rsid w:val="00DB024F"/>
    <w:pPr>
      <w:spacing w:before="240" w:after="240" w:line="240" w:lineRule="auto"/>
      <w:jc w:val="center"/>
    </w:pPr>
    <w:rPr>
      <w:rFonts w:ascii="Times New Roman" w:eastAsia="Times New Roman" w:hAnsi="Times New Roman"/>
      <w:b/>
      <w:bCs/>
      <w:sz w:val="26"/>
      <w:szCs w:val="26"/>
      <w:lang w:val="en-GB" w:eastAsia="en-GB"/>
    </w:rPr>
  </w:style>
  <w:style w:type="character" w:customStyle="1" w:styleId="normalchar1">
    <w:name w:val="normal__char1"/>
    <w:rsid w:val="00DB024F"/>
    <w:rPr>
      <w:rFonts w:ascii="Calibri" w:hAnsi="Calibri" w:cs="Calibri" w:hint="default"/>
      <w:sz w:val="22"/>
      <w:szCs w:val="22"/>
    </w:rPr>
  </w:style>
  <w:style w:type="character" w:styleId="Hyperlink">
    <w:name w:val="Hyperlink"/>
    <w:rsid w:val="00DB024F"/>
    <w:rPr>
      <w:color w:val="000080"/>
      <w:u w:val="single"/>
    </w:rPr>
  </w:style>
  <w:style w:type="paragraph" w:customStyle="1" w:styleId="Normal1">
    <w:name w:val="Normal1"/>
    <w:basedOn w:val="Normal"/>
    <w:rsid w:val="00DB024F"/>
    <w:pPr>
      <w:spacing w:line="260" w:lineRule="atLeast"/>
    </w:pPr>
    <w:rPr>
      <w:rFonts w:eastAsia="Times New Roman" w:cs="Calibri"/>
    </w:rPr>
  </w:style>
  <w:style w:type="character" w:customStyle="1" w:styleId="4clanchar">
    <w:name w:val="4clan__char"/>
    <w:basedOn w:val="DefaultParagraphFont"/>
    <w:rsid w:val="00DB024F"/>
  </w:style>
  <w:style w:type="character" w:customStyle="1" w:styleId="1tekstchar">
    <w:name w:val="1tekst__char"/>
    <w:basedOn w:val="DefaultParagraphFont"/>
    <w:rsid w:val="00DB024F"/>
  </w:style>
  <w:style w:type="paragraph" w:styleId="FootnoteText">
    <w:name w:val="footnote text"/>
    <w:basedOn w:val="Normal"/>
    <w:link w:val="FootnoteTextChar"/>
    <w:rsid w:val="00DB024F"/>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DB024F"/>
    <w:rPr>
      <w:rFonts w:ascii="Calibri" w:eastAsia="Times New Roman" w:hAnsi="Calibri" w:cs="Times New Roman"/>
      <w:sz w:val="20"/>
      <w:szCs w:val="20"/>
      <w:lang w:val="en-US"/>
    </w:rPr>
  </w:style>
  <w:style w:type="character" w:styleId="FootnoteReference">
    <w:name w:val="footnote reference"/>
    <w:basedOn w:val="DefaultParagraphFont"/>
    <w:rsid w:val="00DB024F"/>
    <w:rPr>
      <w:vertAlign w:val="superscript"/>
    </w:rPr>
  </w:style>
  <w:style w:type="paragraph" w:styleId="BodyTextIndent">
    <w:name w:val="Body Text Indent"/>
    <w:basedOn w:val="Normal"/>
    <w:link w:val="BodyTextIndentChar"/>
    <w:rsid w:val="00DB024F"/>
    <w:pPr>
      <w:spacing w:after="0" w:line="240" w:lineRule="auto"/>
      <w:ind w:firstLine="720"/>
      <w:jc w:val="both"/>
    </w:pPr>
    <w:rPr>
      <w:rFonts w:ascii="Arial" w:eastAsia="Times New Roman" w:hAnsi="Arial"/>
      <w:noProof/>
      <w:sz w:val="24"/>
      <w:szCs w:val="24"/>
      <w:lang w:val="sl-SI"/>
    </w:rPr>
  </w:style>
  <w:style w:type="character" w:customStyle="1" w:styleId="BodyTextIndentChar">
    <w:name w:val="Body Text Indent Char"/>
    <w:basedOn w:val="DefaultParagraphFont"/>
    <w:link w:val="BodyTextIndent"/>
    <w:rsid w:val="00DB024F"/>
    <w:rPr>
      <w:rFonts w:ascii="Arial" w:eastAsia="Times New Roman" w:hAnsi="Arial" w:cs="Times New Roman"/>
      <w:noProof/>
      <w:sz w:val="24"/>
      <w:szCs w:val="24"/>
      <w:lang w:val="sl-SI"/>
    </w:rPr>
  </w:style>
  <w:style w:type="character" w:customStyle="1" w:styleId="Heading2Char">
    <w:name w:val="Heading 2 Char"/>
    <w:basedOn w:val="DefaultParagraphFont"/>
    <w:link w:val="Heading2"/>
    <w:rsid w:val="00AC2B67"/>
    <w:rPr>
      <w:rFonts w:ascii="Times New Roman" w:eastAsia="Times New Roman" w:hAnsi="Times New Roman" w:cs="Times New Roman"/>
      <w:b/>
      <w:sz w:val="24"/>
      <w:szCs w:val="20"/>
      <w:lang w:eastAsia="fr-FR"/>
    </w:rPr>
  </w:style>
  <w:style w:type="paragraph" w:customStyle="1" w:styleId="JuPara">
    <w:name w:val="Ju_Para"/>
    <w:aliases w:val="Left,First line:  0 cm"/>
    <w:basedOn w:val="Normal"/>
    <w:link w:val="JuParaCar"/>
    <w:rsid w:val="00AC2B67"/>
    <w:pPr>
      <w:suppressAutoHyphens/>
      <w:spacing w:after="0" w:line="240" w:lineRule="auto"/>
      <w:ind w:firstLine="284"/>
      <w:jc w:val="both"/>
    </w:pPr>
    <w:rPr>
      <w:rFonts w:ascii="Times New Roman" w:eastAsia="Times New Roman" w:hAnsi="Times New Roman"/>
      <w:sz w:val="24"/>
      <w:szCs w:val="20"/>
      <w:lang w:val="en-GB" w:eastAsia="fr-FR"/>
    </w:rPr>
  </w:style>
  <w:style w:type="character" w:customStyle="1" w:styleId="JuParaCar">
    <w:name w:val="Ju_Para Car"/>
    <w:link w:val="JuPara"/>
    <w:rsid w:val="00AC2B67"/>
    <w:rPr>
      <w:rFonts w:ascii="Times New Roman" w:eastAsia="Times New Roman" w:hAnsi="Times New Roman" w:cs="Times New Roman"/>
      <w:sz w:val="24"/>
      <w:szCs w:val="20"/>
      <w:lang w:eastAsia="fr-FR"/>
    </w:rPr>
  </w:style>
  <w:style w:type="paragraph" w:styleId="NoSpacing">
    <w:name w:val="No Spacing"/>
    <w:uiPriority w:val="1"/>
    <w:qFormat/>
    <w:rsid w:val="00B420DE"/>
    <w:pPr>
      <w:spacing w:after="0" w:line="240" w:lineRule="auto"/>
    </w:pPr>
  </w:style>
  <w:style w:type="paragraph" w:styleId="BalloonText">
    <w:name w:val="Balloon Text"/>
    <w:basedOn w:val="Normal"/>
    <w:link w:val="BalloonTextChar"/>
    <w:uiPriority w:val="99"/>
    <w:semiHidden/>
    <w:unhideWhenUsed/>
    <w:rsid w:val="00042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99F"/>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0E5"/>
    <w:rPr>
      <w:rFonts w:ascii="Calibri" w:eastAsia="Calibri" w:hAnsi="Calibri" w:cs="Times New Roman"/>
      <w:lang w:val="en-US"/>
    </w:rPr>
  </w:style>
  <w:style w:type="paragraph" w:styleId="Heading2">
    <w:name w:val="heading 2"/>
    <w:basedOn w:val="Normal"/>
    <w:next w:val="Normal"/>
    <w:link w:val="Heading2Char"/>
    <w:qFormat/>
    <w:rsid w:val="00AC2B67"/>
    <w:pPr>
      <w:keepNext/>
      <w:suppressAutoHyphens/>
      <w:spacing w:before="240" w:after="120" w:line="240" w:lineRule="auto"/>
      <w:ind w:left="284" w:hanging="284"/>
      <w:outlineLvl w:val="1"/>
    </w:pPr>
    <w:rPr>
      <w:rFonts w:ascii="Times New Roman" w:eastAsia="Times New Roman" w:hAnsi="Times New Roman"/>
      <w:b/>
      <w:sz w:val="24"/>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1tekst"/>
    <w:basedOn w:val="Normal"/>
    <w:rsid w:val="00C930E5"/>
    <w:pPr>
      <w:spacing w:after="0" w:line="240" w:lineRule="auto"/>
      <w:ind w:left="375" w:right="375" w:firstLine="240"/>
      <w:jc w:val="both"/>
    </w:pPr>
    <w:rPr>
      <w:rFonts w:ascii="Arial" w:hAnsi="Arial" w:cs="Arial"/>
      <w:sz w:val="20"/>
      <w:szCs w:val="20"/>
    </w:rPr>
  </w:style>
  <w:style w:type="paragraph" w:customStyle="1" w:styleId="4clan">
    <w:name w:val="4clan"/>
    <w:basedOn w:val="Normal"/>
    <w:rsid w:val="00C930E5"/>
    <w:pPr>
      <w:spacing w:before="30" w:after="30" w:line="240" w:lineRule="auto"/>
      <w:jc w:val="center"/>
    </w:pPr>
    <w:rPr>
      <w:rFonts w:ascii="Arial" w:hAnsi="Arial" w:cs="Arial"/>
      <w:b/>
      <w:bCs/>
      <w:sz w:val="20"/>
      <w:szCs w:val="20"/>
    </w:rPr>
  </w:style>
  <w:style w:type="paragraph" w:styleId="Footer">
    <w:name w:val="footer"/>
    <w:basedOn w:val="Normal"/>
    <w:link w:val="FooterChar"/>
    <w:rsid w:val="00C930E5"/>
    <w:pPr>
      <w:tabs>
        <w:tab w:val="center" w:pos="4703"/>
        <w:tab w:val="right" w:pos="9406"/>
      </w:tabs>
    </w:pPr>
  </w:style>
  <w:style w:type="character" w:customStyle="1" w:styleId="FooterChar">
    <w:name w:val="Footer Char"/>
    <w:basedOn w:val="DefaultParagraphFont"/>
    <w:link w:val="Footer"/>
    <w:rsid w:val="00C930E5"/>
    <w:rPr>
      <w:rFonts w:ascii="Calibri" w:eastAsia="Calibri" w:hAnsi="Calibri" w:cs="Times New Roman"/>
      <w:lang w:val="en-US"/>
    </w:rPr>
  </w:style>
  <w:style w:type="paragraph" w:customStyle="1" w:styleId="tekst">
    <w:name w:val="tekst"/>
    <w:basedOn w:val="Normal"/>
    <w:rsid w:val="00DB024F"/>
    <w:pPr>
      <w:suppressAutoHyphens/>
      <w:spacing w:after="0" w:line="240" w:lineRule="auto"/>
      <w:ind w:left="500" w:right="500" w:firstLine="240"/>
      <w:jc w:val="both"/>
    </w:pPr>
    <w:rPr>
      <w:rFonts w:ascii="Arial" w:eastAsia="Nimbus Sans L" w:hAnsi="Arial" w:cs="Arial"/>
      <w:kern w:val="1"/>
      <w:sz w:val="20"/>
      <w:szCs w:val="20"/>
      <w:lang w:eastAsia="hi-IN" w:bidi="hi-IN"/>
    </w:rPr>
  </w:style>
  <w:style w:type="paragraph" w:customStyle="1" w:styleId="stil1tekst">
    <w:name w:val="stil_1tekst"/>
    <w:basedOn w:val="Normal"/>
    <w:rsid w:val="00DB024F"/>
    <w:pPr>
      <w:spacing w:after="0" w:line="240" w:lineRule="auto"/>
      <w:ind w:left="525" w:right="525" w:firstLine="240"/>
      <w:jc w:val="both"/>
    </w:pPr>
    <w:rPr>
      <w:rFonts w:ascii="Times New Roman" w:eastAsia="Times New Roman" w:hAnsi="Times New Roman"/>
      <w:sz w:val="24"/>
      <w:szCs w:val="24"/>
      <w:lang w:val="en-GB" w:eastAsia="en-GB"/>
    </w:rPr>
  </w:style>
  <w:style w:type="paragraph" w:customStyle="1" w:styleId="stil4clan">
    <w:name w:val="stil_4clan"/>
    <w:basedOn w:val="Normal"/>
    <w:rsid w:val="00DB024F"/>
    <w:pPr>
      <w:spacing w:before="240" w:after="240" w:line="240" w:lineRule="auto"/>
      <w:jc w:val="center"/>
    </w:pPr>
    <w:rPr>
      <w:rFonts w:ascii="Times New Roman" w:eastAsia="Times New Roman" w:hAnsi="Times New Roman"/>
      <w:b/>
      <w:bCs/>
      <w:sz w:val="26"/>
      <w:szCs w:val="26"/>
      <w:lang w:val="en-GB" w:eastAsia="en-GB"/>
    </w:rPr>
  </w:style>
  <w:style w:type="character" w:customStyle="1" w:styleId="normalchar1">
    <w:name w:val="normal__char1"/>
    <w:rsid w:val="00DB024F"/>
    <w:rPr>
      <w:rFonts w:ascii="Calibri" w:hAnsi="Calibri" w:cs="Calibri" w:hint="default"/>
      <w:sz w:val="22"/>
      <w:szCs w:val="22"/>
    </w:rPr>
  </w:style>
  <w:style w:type="character" w:styleId="Hyperlink">
    <w:name w:val="Hyperlink"/>
    <w:rsid w:val="00DB024F"/>
    <w:rPr>
      <w:color w:val="000080"/>
      <w:u w:val="single"/>
    </w:rPr>
  </w:style>
  <w:style w:type="paragraph" w:customStyle="1" w:styleId="Normal1">
    <w:name w:val="Normal1"/>
    <w:basedOn w:val="Normal"/>
    <w:rsid w:val="00DB024F"/>
    <w:pPr>
      <w:spacing w:line="260" w:lineRule="atLeast"/>
    </w:pPr>
    <w:rPr>
      <w:rFonts w:eastAsia="Times New Roman" w:cs="Calibri"/>
    </w:rPr>
  </w:style>
  <w:style w:type="character" w:customStyle="1" w:styleId="4clanchar">
    <w:name w:val="4clan__char"/>
    <w:basedOn w:val="DefaultParagraphFont"/>
    <w:rsid w:val="00DB024F"/>
  </w:style>
  <w:style w:type="character" w:customStyle="1" w:styleId="1tekstchar">
    <w:name w:val="1tekst__char"/>
    <w:basedOn w:val="DefaultParagraphFont"/>
    <w:rsid w:val="00DB024F"/>
  </w:style>
  <w:style w:type="paragraph" w:styleId="FootnoteText">
    <w:name w:val="footnote text"/>
    <w:basedOn w:val="Normal"/>
    <w:link w:val="FootnoteTextChar"/>
    <w:rsid w:val="00DB024F"/>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DB024F"/>
    <w:rPr>
      <w:rFonts w:ascii="Calibri" w:eastAsia="Times New Roman" w:hAnsi="Calibri" w:cs="Times New Roman"/>
      <w:sz w:val="20"/>
      <w:szCs w:val="20"/>
      <w:lang w:val="en-US"/>
    </w:rPr>
  </w:style>
  <w:style w:type="character" w:styleId="FootnoteReference">
    <w:name w:val="footnote reference"/>
    <w:basedOn w:val="DefaultParagraphFont"/>
    <w:rsid w:val="00DB024F"/>
    <w:rPr>
      <w:vertAlign w:val="superscript"/>
    </w:rPr>
  </w:style>
  <w:style w:type="paragraph" w:styleId="BodyTextIndent">
    <w:name w:val="Body Text Indent"/>
    <w:basedOn w:val="Normal"/>
    <w:link w:val="BodyTextIndentChar"/>
    <w:rsid w:val="00DB024F"/>
    <w:pPr>
      <w:spacing w:after="0" w:line="240" w:lineRule="auto"/>
      <w:ind w:firstLine="720"/>
      <w:jc w:val="both"/>
    </w:pPr>
    <w:rPr>
      <w:rFonts w:ascii="Arial" w:eastAsia="Times New Roman" w:hAnsi="Arial"/>
      <w:noProof/>
      <w:sz w:val="24"/>
      <w:szCs w:val="24"/>
      <w:lang w:val="sl-SI"/>
    </w:rPr>
  </w:style>
  <w:style w:type="character" w:customStyle="1" w:styleId="BodyTextIndentChar">
    <w:name w:val="Body Text Indent Char"/>
    <w:basedOn w:val="DefaultParagraphFont"/>
    <w:link w:val="BodyTextIndent"/>
    <w:rsid w:val="00DB024F"/>
    <w:rPr>
      <w:rFonts w:ascii="Arial" w:eastAsia="Times New Roman" w:hAnsi="Arial" w:cs="Times New Roman"/>
      <w:noProof/>
      <w:sz w:val="24"/>
      <w:szCs w:val="24"/>
      <w:lang w:val="sl-SI"/>
    </w:rPr>
  </w:style>
  <w:style w:type="character" w:customStyle="1" w:styleId="Heading2Char">
    <w:name w:val="Heading 2 Char"/>
    <w:basedOn w:val="DefaultParagraphFont"/>
    <w:link w:val="Heading2"/>
    <w:rsid w:val="00AC2B67"/>
    <w:rPr>
      <w:rFonts w:ascii="Times New Roman" w:eastAsia="Times New Roman" w:hAnsi="Times New Roman" w:cs="Times New Roman"/>
      <w:b/>
      <w:sz w:val="24"/>
      <w:szCs w:val="20"/>
      <w:lang w:eastAsia="fr-FR"/>
    </w:rPr>
  </w:style>
  <w:style w:type="paragraph" w:customStyle="1" w:styleId="JuPara">
    <w:name w:val="Ju_Para"/>
    <w:aliases w:val="Left,First line:  0 cm"/>
    <w:basedOn w:val="Normal"/>
    <w:link w:val="JuParaCar"/>
    <w:rsid w:val="00AC2B67"/>
    <w:pPr>
      <w:suppressAutoHyphens/>
      <w:spacing w:after="0" w:line="240" w:lineRule="auto"/>
      <w:ind w:firstLine="284"/>
      <w:jc w:val="both"/>
    </w:pPr>
    <w:rPr>
      <w:rFonts w:ascii="Times New Roman" w:eastAsia="Times New Roman" w:hAnsi="Times New Roman"/>
      <w:sz w:val="24"/>
      <w:szCs w:val="20"/>
      <w:lang w:val="en-GB" w:eastAsia="fr-FR"/>
    </w:rPr>
  </w:style>
  <w:style w:type="character" w:customStyle="1" w:styleId="JuParaCar">
    <w:name w:val="Ju_Para Car"/>
    <w:link w:val="JuPara"/>
    <w:rsid w:val="00AC2B67"/>
    <w:rPr>
      <w:rFonts w:ascii="Times New Roman" w:eastAsia="Times New Roman" w:hAnsi="Times New Roman" w:cs="Times New Roman"/>
      <w:sz w:val="24"/>
      <w:szCs w:val="20"/>
      <w:lang w:eastAsia="fr-FR"/>
    </w:rPr>
  </w:style>
  <w:style w:type="paragraph" w:styleId="NoSpacing">
    <w:name w:val="No Spacing"/>
    <w:uiPriority w:val="1"/>
    <w:qFormat/>
    <w:rsid w:val="00B420DE"/>
    <w:pPr>
      <w:spacing w:after="0" w:line="240" w:lineRule="auto"/>
    </w:pPr>
  </w:style>
  <w:style w:type="paragraph" w:styleId="BalloonText">
    <w:name w:val="Balloon Text"/>
    <w:basedOn w:val="Normal"/>
    <w:link w:val="BalloonTextChar"/>
    <w:uiPriority w:val="99"/>
    <w:semiHidden/>
    <w:unhideWhenUsed/>
    <w:rsid w:val="00042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99F"/>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me/url?sa=t&amp;rct=j&amp;q=expresis%20verbis%20zna%C4%8Denje&amp;source=web&amp;cd=1&amp;cad=rja&amp;ved=0CCoQFjAA&amp;url=http%3A%2F%2Fwww.znacenje.info%2Fdefinicije%2FE%2Fexpressis-verbis.html&amp;ei=INjbUYroDeaG4gSEzYGgDg&amp;usg=AFQjCNEZvyGnDbwBfxP3cpulkVZ2DnIvCA&amp;bvm=bv.48705608,d.Yms" TargetMode="External"/><Relationship Id="rId3" Type="http://schemas.openxmlformats.org/officeDocument/2006/relationships/settings" Target="settings.xml"/><Relationship Id="rId7" Type="http://schemas.openxmlformats.org/officeDocument/2006/relationships/hyperlink" Target="file:///C:\Users\owner\AppData\Local\Ing-Pro\IngProPaket5P\l22926.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4720</Words>
  <Characters>26906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k005</dc:creator>
  <cp:lastModifiedBy>Acer</cp:lastModifiedBy>
  <cp:revision>2</cp:revision>
  <cp:lastPrinted>2017-10-03T06:48:00Z</cp:lastPrinted>
  <dcterms:created xsi:type="dcterms:W3CDTF">2017-10-03T06:49:00Z</dcterms:created>
  <dcterms:modified xsi:type="dcterms:W3CDTF">2017-10-03T06:49:00Z</dcterms:modified>
</cp:coreProperties>
</file>