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ACB" w:rsidRPr="00BB405E" w:rsidRDefault="009A6ACB" w:rsidP="009A6ACB">
      <w:pPr>
        <w:tabs>
          <w:tab w:val="left" w:pos="180"/>
        </w:tabs>
        <w:spacing w:after="0" w:line="240" w:lineRule="auto"/>
        <w:ind w:right="-360" w:firstLine="709"/>
        <w:jc w:val="both"/>
        <w:rPr>
          <w:rFonts w:ascii="Arial Narrow" w:hAnsi="Arial Narrow"/>
          <w:sz w:val="24"/>
          <w:szCs w:val="24"/>
          <w:vertAlign w:val="subscript"/>
          <w:lang w:val="en-GB"/>
        </w:rPr>
      </w:pPr>
    </w:p>
    <w:p w:rsidR="009A6ACB" w:rsidRPr="00E12666" w:rsidRDefault="00EF1A43" w:rsidP="009A6ACB">
      <w:pPr>
        <w:tabs>
          <w:tab w:val="left" w:pos="180"/>
        </w:tabs>
        <w:spacing w:after="0" w:line="240" w:lineRule="auto"/>
        <w:ind w:right="-360" w:firstLine="709"/>
        <w:jc w:val="both"/>
        <w:rPr>
          <w:rFonts w:ascii="Arial Narrow" w:hAnsi="Arial Narrow"/>
          <w:sz w:val="24"/>
          <w:szCs w:val="24"/>
          <w:lang w:val="en-GB"/>
        </w:rPr>
      </w:pPr>
      <w:r w:rsidRPr="00E12666">
        <w:rPr>
          <w:rFonts w:ascii="Arial Narrow" w:hAnsi="Arial Narrow"/>
          <w:sz w:val="24"/>
          <w:szCs w:val="24"/>
          <w:lang w:val="en-GB"/>
        </w:rPr>
        <w:t xml:space="preserve">Constitutional Court of Montenegro through its President </w:t>
      </w:r>
      <w:proofErr w:type="spellStart"/>
      <w:r w:rsidRPr="00E12666">
        <w:rPr>
          <w:rFonts w:ascii="Arial Narrow" w:hAnsi="Arial Narrow"/>
          <w:sz w:val="24"/>
          <w:szCs w:val="24"/>
          <w:lang w:val="en-GB"/>
        </w:rPr>
        <w:t>Desanka</w:t>
      </w:r>
      <w:proofErr w:type="spellEnd"/>
      <w:r w:rsidR="00B83FFB">
        <w:rPr>
          <w:rFonts w:ascii="Arial Narrow" w:hAnsi="Arial Narrow"/>
          <w:sz w:val="24"/>
          <w:szCs w:val="24"/>
          <w:lang w:val="en-GB"/>
        </w:rPr>
        <w:t xml:space="preserve"> </w:t>
      </w:r>
      <w:proofErr w:type="spellStart"/>
      <w:r w:rsidRPr="00E12666">
        <w:rPr>
          <w:rFonts w:ascii="Arial Narrow" w:hAnsi="Arial Narrow"/>
          <w:sz w:val="24"/>
          <w:szCs w:val="24"/>
          <w:lang w:val="en-GB"/>
        </w:rPr>
        <w:t>Lopičić</w:t>
      </w:r>
      <w:proofErr w:type="spellEnd"/>
      <w:r w:rsidRPr="00E12666">
        <w:rPr>
          <w:rFonts w:ascii="Arial Narrow" w:hAnsi="Arial Narrow"/>
          <w:sz w:val="24"/>
          <w:szCs w:val="24"/>
          <w:lang w:val="en-GB"/>
        </w:rPr>
        <w:t xml:space="preserve"> and judges</w:t>
      </w:r>
      <w:r w:rsidR="009A6ACB" w:rsidRPr="00E12666">
        <w:rPr>
          <w:rFonts w:ascii="Arial Narrow" w:hAnsi="Arial Narrow"/>
          <w:sz w:val="24"/>
          <w:szCs w:val="24"/>
          <w:lang w:val="en-GB"/>
        </w:rPr>
        <w:t xml:space="preserve"> </w:t>
      </w:r>
      <w:r w:rsidR="00B83FFB">
        <w:rPr>
          <w:rFonts w:ascii="Arial Narrow" w:hAnsi="Arial Narrow"/>
          <w:sz w:val="24"/>
          <w:szCs w:val="24"/>
          <w:lang w:val="en-GB"/>
        </w:rPr>
        <w:t>–</w:t>
      </w:r>
      <w:r w:rsidR="009A6ACB" w:rsidRPr="00E12666">
        <w:rPr>
          <w:rFonts w:ascii="Arial Narrow" w:hAnsi="Arial Narrow"/>
          <w:sz w:val="24"/>
          <w:szCs w:val="24"/>
          <w:lang w:val="en-GB"/>
        </w:rPr>
        <w:t xml:space="preserve"> </w:t>
      </w:r>
      <w:proofErr w:type="spellStart"/>
      <w:r w:rsidR="009A6ACB" w:rsidRPr="00E12666">
        <w:rPr>
          <w:rFonts w:ascii="Arial Narrow" w:hAnsi="Arial Narrow"/>
          <w:sz w:val="24"/>
          <w:szCs w:val="24"/>
          <w:lang w:val="en-GB"/>
        </w:rPr>
        <w:t>Milorag</w:t>
      </w:r>
      <w:proofErr w:type="spellEnd"/>
      <w:r w:rsidR="00B83FFB">
        <w:rPr>
          <w:rFonts w:ascii="Arial Narrow" w:hAnsi="Arial Narrow"/>
          <w:sz w:val="24"/>
          <w:szCs w:val="24"/>
          <w:lang w:val="en-GB"/>
        </w:rPr>
        <w:t xml:space="preserve"> </w:t>
      </w:r>
      <w:proofErr w:type="spellStart"/>
      <w:r w:rsidR="009A6ACB" w:rsidRPr="00E12666">
        <w:rPr>
          <w:rFonts w:ascii="Arial Narrow" w:hAnsi="Arial Narrow"/>
          <w:sz w:val="24"/>
          <w:szCs w:val="24"/>
          <w:lang w:val="en-GB"/>
        </w:rPr>
        <w:t>Gogić</w:t>
      </w:r>
      <w:proofErr w:type="spellEnd"/>
      <w:r w:rsidR="009A6ACB" w:rsidRPr="00E12666">
        <w:rPr>
          <w:rFonts w:ascii="Arial Narrow" w:hAnsi="Arial Narrow"/>
          <w:sz w:val="24"/>
          <w:szCs w:val="24"/>
          <w:lang w:val="en-GB"/>
        </w:rPr>
        <w:t xml:space="preserve">, </w:t>
      </w:r>
      <w:proofErr w:type="spellStart"/>
      <w:r w:rsidR="009A6ACB" w:rsidRPr="00E12666">
        <w:rPr>
          <w:rFonts w:ascii="Arial Narrow" w:hAnsi="Arial Narrow"/>
          <w:sz w:val="24"/>
          <w:szCs w:val="24"/>
          <w:lang w:val="en-GB"/>
        </w:rPr>
        <w:t>dr</w:t>
      </w:r>
      <w:proofErr w:type="spellEnd"/>
      <w:r w:rsidR="00B83FFB">
        <w:rPr>
          <w:rFonts w:ascii="Arial Narrow" w:hAnsi="Arial Narrow"/>
          <w:sz w:val="24"/>
          <w:szCs w:val="24"/>
          <w:lang w:val="en-GB"/>
        </w:rPr>
        <w:t xml:space="preserve"> </w:t>
      </w:r>
      <w:proofErr w:type="spellStart"/>
      <w:r w:rsidR="009A6ACB" w:rsidRPr="00E12666">
        <w:rPr>
          <w:rFonts w:ascii="Arial Narrow" w:hAnsi="Arial Narrow"/>
          <w:sz w:val="24"/>
          <w:szCs w:val="24"/>
          <w:lang w:val="en-GB"/>
        </w:rPr>
        <w:t>Dragoljub</w:t>
      </w:r>
      <w:proofErr w:type="spellEnd"/>
      <w:r w:rsidR="00B83FFB">
        <w:rPr>
          <w:rFonts w:ascii="Arial Narrow" w:hAnsi="Arial Narrow"/>
          <w:sz w:val="24"/>
          <w:szCs w:val="24"/>
          <w:lang w:val="en-GB"/>
        </w:rPr>
        <w:t xml:space="preserve"> </w:t>
      </w:r>
      <w:proofErr w:type="spellStart"/>
      <w:r w:rsidR="009A6ACB" w:rsidRPr="00E12666">
        <w:rPr>
          <w:rFonts w:ascii="Arial Narrow" w:hAnsi="Arial Narrow"/>
          <w:sz w:val="24"/>
          <w:szCs w:val="24"/>
          <w:lang w:val="en-GB"/>
        </w:rPr>
        <w:t>Drašković</w:t>
      </w:r>
      <w:proofErr w:type="spellEnd"/>
      <w:r w:rsidR="009A6ACB" w:rsidRPr="00E12666">
        <w:rPr>
          <w:rFonts w:ascii="Arial Narrow" w:hAnsi="Arial Narrow"/>
          <w:sz w:val="24"/>
          <w:szCs w:val="24"/>
          <w:lang w:val="en-GB"/>
        </w:rPr>
        <w:t xml:space="preserve">, </w:t>
      </w:r>
      <w:proofErr w:type="spellStart"/>
      <w:r w:rsidR="009A6ACB" w:rsidRPr="00E12666">
        <w:rPr>
          <w:rFonts w:ascii="Arial Narrow" w:hAnsi="Arial Narrow"/>
          <w:sz w:val="24"/>
          <w:szCs w:val="24"/>
          <w:lang w:val="en-GB"/>
        </w:rPr>
        <w:t>Miodrag</w:t>
      </w:r>
      <w:proofErr w:type="spellEnd"/>
      <w:r w:rsidR="00B83FFB">
        <w:rPr>
          <w:rFonts w:ascii="Arial Narrow" w:hAnsi="Arial Narrow"/>
          <w:sz w:val="24"/>
          <w:szCs w:val="24"/>
          <w:lang w:val="en-GB"/>
        </w:rPr>
        <w:t xml:space="preserve"> </w:t>
      </w:r>
      <w:proofErr w:type="spellStart"/>
      <w:r w:rsidR="009A6ACB" w:rsidRPr="00E12666">
        <w:rPr>
          <w:rFonts w:ascii="Arial Narrow" w:hAnsi="Arial Narrow"/>
          <w:sz w:val="24"/>
          <w:szCs w:val="24"/>
          <w:lang w:val="en-GB"/>
        </w:rPr>
        <w:t>Iličković</w:t>
      </w:r>
      <w:proofErr w:type="spellEnd"/>
      <w:r w:rsidR="009A6ACB" w:rsidRPr="00E12666">
        <w:rPr>
          <w:rFonts w:ascii="Arial Narrow" w:hAnsi="Arial Narrow"/>
          <w:sz w:val="24"/>
          <w:szCs w:val="24"/>
          <w:lang w:val="en-GB"/>
        </w:rPr>
        <w:t xml:space="preserve">, </w:t>
      </w:r>
      <w:proofErr w:type="spellStart"/>
      <w:r w:rsidR="009A6ACB" w:rsidRPr="00E12666">
        <w:rPr>
          <w:rFonts w:ascii="Arial Narrow" w:hAnsi="Arial Narrow"/>
          <w:sz w:val="24"/>
          <w:szCs w:val="24"/>
          <w:lang w:val="en-GB"/>
        </w:rPr>
        <w:t>Mevlida</w:t>
      </w:r>
      <w:proofErr w:type="spellEnd"/>
      <w:r w:rsidR="00B83FFB">
        <w:rPr>
          <w:rFonts w:ascii="Arial Narrow" w:hAnsi="Arial Narrow"/>
          <w:sz w:val="24"/>
          <w:szCs w:val="24"/>
          <w:lang w:val="en-GB"/>
        </w:rPr>
        <w:t xml:space="preserve"> </w:t>
      </w:r>
      <w:proofErr w:type="spellStart"/>
      <w:r w:rsidRPr="00E12666">
        <w:rPr>
          <w:rFonts w:ascii="Arial Narrow" w:hAnsi="Arial Narrow"/>
          <w:sz w:val="24"/>
          <w:szCs w:val="24"/>
          <w:lang w:val="en-GB"/>
        </w:rPr>
        <w:t>Muratović</w:t>
      </w:r>
      <w:proofErr w:type="spellEnd"/>
      <w:r w:rsidRPr="00E12666">
        <w:rPr>
          <w:rFonts w:ascii="Arial Narrow" w:hAnsi="Arial Narrow"/>
          <w:sz w:val="24"/>
          <w:szCs w:val="24"/>
          <w:lang w:val="en-GB"/>
        </w:rPr>
        <w:t xml:space="preserve">, </w:t>
      </w:r>
      <w:proofErr w:type="spellStart"/>
      <w:r w:rsidRPr="00E12666">
        <w:rPr>
          <w:rFonts w:ascii="Arial Narrow" w:hAnsi="Arial Narrow"/>
          <w:sz w:val="24"/>
          <w:szCs w:val="24"/>
          <w:lang w:val="en-GB"/>
        </w:rPr>
        <w:t>Hamdija</w:t>
      </w:r>
      <w:proofErr w:type="spellEnd"/>
      <w:r w:rsidR="00B83FFB">
        <w:rPr>
          <w:rFonts w:ascii="Arial Narrow" w:hAnsi="Arial Narrow"/>
          <w:sz w:val="24"/>
          <w:szCs w:val="24"/>
          <w:lang w:val="en-GB"/>
        </w:rPr>
        <w:t xml:space="preserve"> </w:t>
      </w:r>
      <w:proofErr w:type="spellStart"/>
      <w:r w:rsidRPr="00E12666">
        <w:rPr>
          <w:rFonts w:ascii="Arial Narrow" w:hAnsi="Arial Narrow"/>
          <w:sz w:val="24"/>
          <w:szCs w:val="24"/>
          <w:lang w:val="en-GB"/>
        </w:rPr>
        <w:t>Šarkinović</w:t>
      </w:r>
      <w:proofErr w:type="spellEnd"/>
      <w:r w:rsidRPr="00E12666">
        <w:rPr>
          <w:rFonts w:ascii="Arial Narrow" w:hAnsi="Arial Narrow"/>
          <w:sz w:val="24"/>
          <w:szCs w:val="24"/>
          <w:lang w:val="en-GB"/>
        </w:rPr>
        <w:t xml:space="preserve"> and</w:t>
      </w:r>
      <w:r w:rsidR="00B83FFB">
        <w:rPr>
          <w:rFonts w:ascii="Arial Narrow" w:hAnsi="Arial Narrow"/>
          <w:sz w:val="24"/>
          <w:szCs w:val="24"/>
          <w:lang w:val="en-GB"/>
        </w:rPr>
        <w:t xml:space="preserve"> </w:t>
      </w:r>
      <w:proofErr w:type="spellStart"/>
      <w:r w:rsidR="009A6ACB" w:rsidRPr="00E12666">
        <w:rPr>
          <w:rFonts w:ascii="Arial Narrow" w:hAnsi="Arial Narrow"/>
          <w:sz w:val="24"/>
          <w:szCs w:val="24"/>
          <w:lang w:val="en-GB"/>
        </w:rPr>
        <w:t>BudimirŠćepanović</w:t>
      </w:r>
      <w:proofErr w:type="spellEnd"/>
      <w:r w:rsidR="009A6ACB" w:rsidRPr="00E12666">
        <w:rPr>
          <w:rFonts w:ascii="Arial Narrow" w:hAnsi="Arial Narrow"/>
          <w:sz w:val="24"/>
          <w:szCs w:val="24"/>
          <w:lang w:val="en-GB"/>
        </w:rPr>
        <w:t>,</w:t>
      </w:r>
      <w:r w:rsidRPr="00E12666">
        <w:rPr>
          <w:rFonts w:ascii="Arial Narrow" w:hAnsi="Arial Narrow"/>
          <w:sz w:val="24"/>
          <w:szCs w:val="24"/>
          <w:lang w:val="en-GB"/>
        </w:rPr>
        <w:t xml:space="preserve"> based on the provisionsof Article 149, paragraph 1, line 1 of the Constitution of Montenegro, Article</w:t>
      </w:r>
      <w:r w:rsidR="009A6ACB" w:rsidRPr="00E12666">
        <w:rPr>
          <w:rFonts w:ascii="Arial Narrow" w:hAnsi="Arial Narrow"/>
          <w:sz w:val="24"/>
          <w:szCs w:val="24"/>
          <w:lang w:val="en-GB"/>
        </w:rPr>
        <w:t xml:space="preserve"> 32</w:t>
      </w:r>
      <w:r w:rsidRPr="00E12666">
        <w:rPr>
          <w:rFonts w:ascii="Arial Narrow" w:hAnsi="Arial Narrow"/>
          <w:sz w:val="24"/>
          <w:szCs w:val="24"/>
          <w:lang w:val="en-GB"/>
        </w:rPr>
        <w:t>, paragraph 1 of the Law on the Constitutional Court of Montenegro (»Official Gazette of Montenegro</w:t>
      </w:r>
      <w:r w:rsidR="009A6ACB" w:rsidRPr="00E12666">
        <w:rPr>
          <w:rFonts w:ascii="Arial Narrow" w:hAnsi="Arial Narrow"/>
          <w:sz w:val="24"/>
          <w:szCs w:val="24"/>
          <w:lang w:val="en-GB"/>
        </w:rPr>
        <w:t xml:space="preserve">«, </w:t>
      </w:r>
      <w:r w:rsidRPr="00E12666">
        <w:rPr>
          <w:rFonts w:ascii="Arial Narrow" w:hAnsi="Arial Narrow"/>
          <w:sz w:val="24"/>
          <w:szCs w:val="24"/>
          <w:lang w:val="en-GB"/>
        </w:rPr>
        <w:t>No</w:t>
      </w:r>
      <w:r w:rsidR="009A6ACB" w:rsidRPr="00E12666">
        <w:rPr>
          <w:rFonts w:ascii="Arial Narrow" w:hAnsi="Arial Narrow"/>
          <w:sz w:val="24"/>
          <w:szCs w:val="24"/>
          <w:lang w:val="en-GB"/>
        </w:rPr>
        <w:t>. 64/08, 46/13</w:t>
      </w:r>
      <w:r w:rsidRPr="00E12666">
        <w:rPr>
          <w:rFonts w:ascii="Arial Narrow" w:hAnsi="Arial Narrow"/>
          <w:sz w:val="24"/>
          <w:szCs w:val="24"/>
          <w:lang w:val="en-GB"/>
        </w:rPr>
        <w:t xml:space="preserve"> and</w:t>
      </w:r>
      <w:r w:rsidR="009A6ACB" w:rsidRPr="00E12666">
        <w:rPr>
          <w:rFonts w:ascii="Arial Narrow" w:hAnsi="Arial Narrow"/>
          <w:sz w:val="24"/>
          <w:szCs w:val="24"/>
          <w:lang w:val="en-GB"/>
        </w:rPr>
        <w:t xml:space="preserve"> 51/13</w:t>
      </w:r>
      <w:r w:rsidRPr="00E12666">
        <w:rPr>
          <w:rFonts w:ascii="Arial Narrow" w:hAnsi="Arial Narrow"/>
          <w:sz w:val="24"/>
          <w:szCs w:val="24"/>
          <w:lang w:val="en-GB"/>
        </w:rPr>
        <w:t>), at its session on  17 April 2014 with majority of votes handed down the following</w:t>
      </w:r>
    </w:p>
    <w:p w:rsidR="009A6ACB" w:rsidRPr="00E12666" w:rsidRDefault="009A6ACB" w:rsidP="009A6ACB">
      <w:pPr>
        <w:tabs>
          <w:tab w:val="left" w:pos="180"/>
        </w:tabs>
        <w:spacing w:after="0" w:line="240" w:lineRule="auto"/>
        <w:ind w:right="-360" w:firstLine="709"/>
        <w:jc w:val="both"/>
        <w:rPr>
          <w:rFonts w:ascii="Arial Narrow" w:hAnsi="Arial Narrow"/>
          <w:sz w:val="24"/>
          <w:szCs w:val="24"/>
          <w:lang w:val="en-GB"/>
        </w:rPr>
      </w:pPr>
    </w:p>
    <w:p w:rsidR="009A6ACB" w:rsidRPr="00E12666" w:rsidRDefault="00D57759" w:rsidP="009A6ACB">
      <w:pPr>
        <w:tabs>
          <w:tab w:val="left" w:pos="180"/>
        </w:tabs>
        <w:spacing w:after="0" w:line="240" w:lineRule="auto"/>
        <w:ind w:right="-360"/>
        <w:jc w:val="center"/>
        <w:rPr>
          <w:rFonts w:ascii="Arial Narrow" w:hAnsi="Arial Narrow"/>
          <w:b/>
          <w:sz w:val="24"/>
          <w:szCs w:val="24"/>
          <w:lang w:val="en-GB"/>
        </w:rPr>
      </w:pPr>
      <w:r w:rsidRPr="00E12666">
        <w:rPr>
          <w:rFonts w:ascii="Arial Narrow" w:hAnsi="Arial Narrow"/>
          <w:b/>
          <w:sz w:val="24"/>
          <w:szCs w:val="24"/>
          <w:lang w:val="en-GB"/>
        </w:rPr>
        <w:t>D E C I S I O N</w:t>
      </w:r>
    </w:p>
    <w:p w:rsidR="009A6ACB" w:rsidRPr="00E12666" w:rsidRDefault="009A6ACB" w:rsidP="009A6ACB">
      <w:pPr>
        <w:tabs>
          <w:tab w:val="left" w:pos="180"/>
        </w:tabs>
        <w:spacing w:after="0" w:line="240" w:lineRule="auto"/>
        <w:ind w:right="-360" w:firstLine="709"/>
        <w:jc w:val="center"/>
        <w:rPr>
          <w:rFonts w:ascii="Arial Narrow" w:hAnsi="Arial Narrow"/>
          <w:b/>
          <w:sz w:val="24"/>
          <w:szCs w:val="24"/>
          <w:lang w:val="en-GB"/>
        </w:rPr>
      </w:pPr>
    </w:p>
    <w:p w:rsidR="009A6ACB" w:rsidRPr="00E12666" w:rsidRDefault="009A6ACB" w:rsidP="009A6ACB">
      <w:pPr>
        <w:tabs>
          <w:tab w:val="left" w:pos="180"/>
        </w:tabs>
        <w:spacing w:after="0" w:line="240" w:lineRule="auto"/>
        <w:ind w:right="-360" w:firstLine="709"/>
        <w:jc w:val="both"/>
        <w:rPr>
          <w:rFonts w:ascii="Arial Narrow" w:hAnsi="Arial Narrow"/>
          <w:sz w:val="24"/>
          <w:szCs w:val="24"/>
          <w:lang w:val="en-GB"/>
        </w:rPr>
      </w:pPr>
      <w:r w:rsidRPr="00E12666">
        <w:rPr>
          <w:rFonts w:ascii="Arial Narrow" w:hAnsi="Arial Narrow"/>
          <w:b/>
          <w:sz w:val="24"/>
          <w:szCs w:val="24"/>
          <w:lang w:val="en-GB"/>
        </w:rPr>
        <w:t xml:space="preserve">I. </w:t>
      </w:r>
      <w:r w:rsidRPr="00E12666">
        <w:rPr>
          <w:rFonts w:ascii="Arial Narrow" w:hAnsi="Arial Narrow"/>
          <w:sz w:val="24"/>
          <w:szCs w:val="24"/>
          <w:lang w:val="en-GB"/>
        </w:rPr>
        <w:t>T</w:t>
      </w:r>
      <w:r w:rsidR="00D57759" w:rsidRPr="00E12666">
        <w:rPr>
          <w:rFonts w:ascii="Arial Narrow" w:hAnsi="Arial Narrow"/>
          <w:sz w:val="24"/>
          <w:szCs w:val="24"/>
          <w:lang w:val="en-GB"/>
        </w:rPr>
        <w:t>he provisions of articles</w:t>
      </w:r>
      <w:r w:rsidR="00B83FFB">
        <w:rPr>
          <w:rFonts w:ascii="Arial Narrow" w:hAnsi="Arial Narrow"/>
          <w:sz w:val="24"/>
          <w:szCs w:val="24"/>
          <w:lang w:val="en-GB"/>
        </w:rPr>
        <w:t xml:space="preserve"> </w:t>
      </w:r>
      <w:r w:rsidR="00D57759" w:rsidRPr="00E12666">
        <w:rPr>
          <w:rFonts w:ascii="Arial Narrow" w:hAnsi="Arial Narrow"/>
          <w:sz w:val="24"/>
          <w:szCs w:val="24"/>
          <w:lang w:val="en-GB"/>
        </w:rPr>
        <w:t>2 paragraph</w:t>
      </w:r>
      <w:r w:rsidRPr="00E12666">
        <w:rPr>
          <w:rFonts w:ascii="Arial Narrow" w:hAnsi="Arial Narrow"/>
          <w:sz w:val="24"/>
          <w:szCs w:val="24"/>
          <w:lang w:val="en-GB"/>
        </w:rPr>
        <w:t xml:space="preserve"> 2</w:t>
      </w:r>
      <w:r w:rsidR="00F8741E" w:rsidRPr="00E12666">
        <w:rPr>
          <w:rFonts w:ascii="Arial Narrow" w:hAnsi="Arial Narrow"/>
          <w:sz w:val="24"/>
          <w:szCs w:val="24"/>
          <w:lang w:val="en-GB"/>
        </w:rPr>
        <w:t xml:space="preserve">, </w:t>
      </w:r>
      <w:r w:rsidR="00D57759" w:rsidRPr="00E12666">
        <w:rPr>
          <w:rFonts w:ascii="Arial Narrow" w:hAnsi="Arial Narrow"/>
          <w:sz w:val="24"/>
          <w:szCs w:val="24"/>
          <w:lang w:val="en-GB"/>
        </w:rPr>
        <w:t xml:space="preserve">3 (paragraphs 1, 3 and 4) and </w:t>
      </w:r>
      <w:r w:rsidRPr="00E12666">
        <w:rPr>
          <w:rFonts w:ascii="Arial Narrow" w:hAnsi="Arial Narrow"/>
          <w:sz w:val="24"/>
          <w:szCs w:val="24"/>
          <w:lang w:val="en-GB"/>
        </w:rPr>
        <w:t>4</w:t>
      </w:r>
      <w:r w:rsidR="00D57759" w:rsidRPr="00E12666">
        <w:rPr>
          <w:rFonts w:ascii="Arial Narrow" w:hAnsi="Arial Narrow"/>
          <w:sz w:val="24"/>
          <w:szCs w:val="24"/>
          <w:lang w:val="en-GB"/>
        </w:rPr>
        <w:t xml:space="preserve"> of the Law on Protection of the Interest </w:t>
      </w:r>
      <w:r w:rsidR="00F8741E" w:rsidRPr="00E12666">
        <w:rPr>
          <w:rFonts w:ascii="Arial Narrow" w:hAnsi="Arial Narrow"/>
          <w:sz w:val="24"/>
          <w:szCs w:val="24"/>
          <w:lang w:val="en-GB"/>
        </w:rPr>
        <w:t>of the State in Mining and Met</w:t>
      </w:r>
      <w:r w:rsidR="00D57759" w:rsidRPr="00E12666">
        <w:rPr>
          <w:rFonts w:ascii="Arial Narrow" w:hAnsi="Arial Narrow"/>
          <w:sz w:val="24"/>
          <w:szCs w:val="24"/>
          <w:lang w:val="en-GB"/>
        </w:rPr>
        <w:t>a</w:t>
      </w:r>
      <w:r w:rsidR="00F8741E" w:rsidRPr="00E12666">
        <w:rPr>
          <w:rFonts w:ascii="Arial Narrow" w:hAnsi="Arial Narrow"/>
          <w:sz w:val="24"/>
          <w:szCs w:val="24"/>
          <w:lang w:val="en-GB"/>
        </w:rPr>
        <w:t>l</w:t>
      </w:r>
      <w:r w:rsidR="004D3F06" w:rsidRPr="00E12666">
        <w:rPr>
          <w:rFonts w:ascii="Arial Narrow" w:hAnsi="Arial Narrow"/>
          <w:sz w:val="24"/>
          <w:szCs w:val="24"/>
          <w:lang w:val="en-GB"/>
        </w:rPr>
        <w:t>l</w:t>
      </w:r>
      <w:r w:rsidR="00F8741E" w:rsidRPr="00E12666">
        <w:rPr>
          <w:rFonts w:ascii="Arial Narrow" w:hAnsi="Arial Narrow"/>
          <w:sz w:val="24"/>
          <w:szCs w:val="24"/>
          <w:lang w:val="en-GB"/>
        </w:rPr>
        <w:t xml:space="preserve">urgical Sector </w:t>
      </w:r>
      <w:r w:rsidR="00D57759" w:rsidRPr="00E12666">
        <w:rPr>
          <w:rFonts w:ascii="Arial Narrow" w:hAnsi="Arial Narrow"/>
          <w:sz w:val="24"/>
          <w:szCs w:val="24"/>
          <w:lang w:val="en-GB"/>
        </w:rPr>
        <w:t>(’’Official Gazette of Montenegro’’, No</w:t>
      </w:r>
      <w:r w:rsidR="006E23A8">
        <w:rPr>
          <w:rFonts w:ascii="Arial Narrow" w:hAnsi="Arial Narrow"/>
          <w:sz w:val="24"/>
          <w:szCs w:val="24"/>
          <w:lang w:val="en-GB"/>
        </w:rPr>
        <w:t>. 58/13</w:t>
      </w:r>
      <w:r w:rsidRPr="00E12666">
        <w:rPr>
          <w:rFonts w:ascii="Arial Narrow" w:hAnsi="Arial Narrow"/>
          <w:sz w:val="24"/>
          <w:szCs w:val="24"/>
          <w:lang w:val="en-GB"/>
        </w:rPr>
        <w:t xml:space="preserve">), </w:t>
      </w:r>
      <w:r w:rsidR="00D57759" w:rsidRPr="00E12666">
        <w:rPr>
          <w:rFonts w:ascii="Arial Narrow" w:hAnsi="Arial Narrow"/>
          <w:b/>
          <w:sz w:val="24"/>
          <w:szCs w:val="24"/>
          <w:lang w:val="en-GB"/>
        </w:rPr>
        <w:t>are not in compliance with the Constitution</w:t>
      </w:r>
      <w:r w:rsidR="00D57759" w:rsidRPr="00E12666">
        <w:rPr>
          <w:rFonts w:ascii="Arial Narrow" w:hAnsi="Arial Narrow"/>
          <w:sz w:val="24"/>
          <w:szCs w:val="24"/>
          <w:lang w:val="en-GB"/>
        </w:rPr>
        <w:t xml:space="preserve"> and</w:t>
      </w:r>
      <w:r w:rsidR="00FA7949">
        <w:rPr>
          <w:rFonts w:ascii="Arial Narrow" w:hAnsi="Arial Narrow"/>
          <w:sz w:val="24"/>
          <w:szCs w:val="24"/>
          <w:lang w:val="en-GB"/>
        </w:rPr>
        <w:t xml:space="preserve"> they shall become defunct</w:t>
      </w:r>
      <w:r w:rsidR="00D57759" w:rsidRPr="00E12666">
        <w:rPr>
          <w:rFonts w:ascii="Arial Narrow" w:hAnsi="Arial Narrow"/>
          <w:sz w:val="24"/>
          <w:szCs w:val="24"/>
          <w:lang w:val="en-GB"/>
        </w:rPr>
        <w:t xml:space="preserve"> on the day of </w:t>
      </w:r>
      <w:r w:rsidR="00F8741E" w:rsidRPr="00E12666">
        <w:rPr>
          <w:rFonts w:ascii="Arial Narrow" w:hAnsi="Arial Narrow"/>
          <w:sz w:val="24"/>
          <w:szCs w:val="24"/>
          <w:lang w:val="en-GB"/>
        </w:rPr>
        <w:t xml:space="preserve">the </w:t>
      </w:r>
      <w:r w:rsidR="00531FB9">
        <w:rPr>
          <w:rFonts w:ascii="Arial Narrow" w:hAnsi="Arial Narrow"/>
          <w:sz w:val="24"/>
          <w:szCs w:val="24"/>
          <w:lang w:val="en-GB"/>
        </w:rPr>
        <w:t xml:space="preserve">publishing </w:t>
      </w:r>
      <w:r w:rsidR="00D57759" w:rsidRPr="00E12666">
        <w:rPr>
          <w:rFonts w:ascii="Arial Narrow" w:hAnsi="Arial Narrow"/>
          <w:sz w:val="24"/>
          <w:szCs w:val="24"/>
          <w:lang w:val="en-GB"/>
        </w:rPr>
        <w:t>of this decision</w:t>
      </w:r>
      <w:r w:rsidRPr="00E12666">
        <w:rPr>
          <w:rFonts w:ascii="Arial Narrow" w:hAnsi="Arial Narrow"/>
          <w:sz w:val="24"/>
          <w:szCs w:val="24"/>
          <w:lang w:val="en-GB"/>
        </w:rPr>
        <w:t xml:space="preserve">. </w:t>
      </w:r>
    </w:p>
    <w:p w:rsidR="009A6ACB" w:rsidRPr="00E12666" w:rsidRDefault="009A6ACB" w:rsidP="009A6ACB">
      <w:pPr>
        <w:tabs>
          <w:tab w:val="left" w:pos="180"/>
        </w:tabs>
        <w:spacing w:after="0" w:line="240" w:lineRule="auto"/>
        <w:ind w:right="-360" w:firstLine="709"/>
        <w:jc w:val="both"/>
        <w:rPr>
          <w:rFonts w:ascii="Arial Narrow" w:hAnsi="Arial Narrow"/>
          <w:sz w:val="24"/>
          <w:szCs w:val="24"/>
          <w:lang w:val="en-GB"/>
        </w:rPr>
      </w:pPr>
    </w:p>
    <w:p w:rsidR="009A6ACB" w:rsidRPr="00E12666" w:rsidRDefault="009A6ACB" w:rsidP="009A6ACB">
      <w:pPr>
        <w:tabs>
          <w:tab w:val="left" w:pos="180"/>
        </w:tabs>
        <w:spacing w:after="0" w:line="240" w:lineRule="auto"/>
        <w:ind w:right="-360" w:firstLine="709"/>
        <w:jc w:val="both"/>
        <w:rPr>
          <w:rFonts w:ascii="Arial Narrow" w:hAnsi="Arial Narrow"/>
          <w:sz w:val="24"/>
          <w:szCs w:val="24"/>
          <w:lang w:val="en-GB"/>
        </w:rPr>
      </w:pPr>
      <w:r w:rsidRPr="00E12666">
        <w:rPr>
          <w:rFonts w:ascii="Arial Narrow" w:hAnsi="Arial Narrow"/>
          <w:b/>
          <w:sz w:val="24"/>
          <w:szCs w:val="24"/>
          <w:lang w:val="en-GB"/>
        </w:rPr>
        <w:tab/>
        <w:t xml:space="preserve">II. </w:t>
      </w:r>
      <w:r w:rsidR="00BB405E">
        <w:rPr>
          <w:rFonts w:ascii="Arial Narrow" w:hAnsi="Arial Narrow"/>
          <w:sz w:val="24"/>
          <w:szCs w:val="24"/>
          <w:lang w:val="en-GB"/>
        </w:rPr>
        <w:t>The motion</w:t>
      </w:r>
      <w:r w:rsidR="004D3F06" w:rsidRPr="00E12666">
        <w:rPr>
          <w:rFonts w:ascii="Arial Narrow" w:hAnsi="Arial Narrow"/>
          <w:sz w:val="24"/>
          <w:szCs w:val="24"/>
          <w:lang w:val="en-GB"/>
        </w:rPr>
        <w:t xml:space="preserve"> for </w:t>
      </w:r>
      <w:r w:rsidR="00B83FFB">
        <w:rPr>
          <w:rFonts w:ascii="Arial Narrow" w:hAnsi="Arial Narrow"/>
          <w:sz w:val="24"/>
          <w:szCs w:val="24"/>
          <w:lang w:val="en-GB"/>
        </w:rPr>
        <w:t xml:space="preserve">the </w:t>
      </w:r>
      <w:r w:rsidR="004D3F06" w:rsidRPr="00E12666">
        <w:rPr>
          <w:rFonts w:ascii="Arial Narrow" w:hAnsi="Arial Narrow"/>
          <w:sz w:val="24"/>
          <w:szCs w:val="24"/>
          <w:lang w:val="en-GB"/>
        </w:rPr>
        <w:t>review of constitutionality of the provisions of Article 1, Article 2 paragraph 1 and Article 3 paragraph 2 of the same Law is</w:t>
      </w:r>
      <w:r w:rsidR="004D3F06" w:rsidRPr="00E12666">
        <w:rPr>
          <w:rFonts w:ascii="Arial Narrow" w:hAnsi="Arial Narrow"/>
          <w:b/>
          <w:sz w:val="24"/>
          <w:szCs w:val="24"/>
          <w:lang w:val="en-GB"/>
        </w:rPr>
        <w:t xml:space="preserve"> turned down</w:t>
      </w:r>
      <w:r w:rsidRPr="00E12666">
        <w:rPr>
          <w:rFonts w:ascii="Arial Narrow" w:hAnsi="Arial Narrow"/>
          <w:sz w:val="24"/>
          <w:szCs w:val="24"/>
          <w:lang w:val="en-GB"/>
        </w:rPr>
        <w:t>.</w:t>
      </w:r>
    </w:p>
    <w:p w:rsidR="009A6ACB" w:rsidRPr="00E12666" w:rsidRDefault="009A6ACB" w:rsidP="009A6ACB">
      <w:pPr>
        <w:tabs>
          <w:tab w:val="left" w:pos="180"/>
        </w:tabs>
        <w:spacing w:after="0" w:line="240" w:lineRule="auto"/>
        <w:ind w:right="-360" w:firstLine="709"/>
        <w:jc w:val="both"/>
        <w:rPr>
          <w:rFonts w:ascii="Arial Narrow" w:hAnsi="Arial Narrow"/>
          <w:sz w:val="24"/>
          <w:szCs w:val="24"/>
          <w:lang w:val="en-GB"/>
        </w:rPr>
      </w:pPr>
    </w:p>
    <w:p w:rsidR="009A6ACB" w:rsidRPr="00E12666" w:rsidRDefault="009A6ACB" w:rsidP="009A6ACB">
      <w:pPr>
        <w:spacing w:after="0" w:line="240" w:lineRule="auto"/>
        <w:ind w:right="-360" w:firstLine="709"/>
        <w:jc w:val="both"/>
        <w:rPr>
          <w:rFonts w:ascii="Arial Narrow" w:hAnsi="Arial Narrow"/>
          <w:sz w:val="24"/>
          <w:szCs w:val="24"/>
          <w:lang w:val="en-GB"/>
        </w:rPr>
      </w:pPr>
      <w:r w:rsidRPr="00E12666">
        <w:rPr>
          <w:rFonts w:ascii="Arial Narrow" w:hAnsi="Arial Narrow"/>
          <w:b/>
          <w:sz w:val="24"/>
          <w:szCs w:val="24"/>
          <w:lang w:val="en-GB"/>
        </w:rPr>
        <w:t>III</w:t>
      </w:r>
      <w:r w:rsidR="004D3F06" w:rsidRPr="00E12666">
        <w:rPr>
          <w:rFonts w:ascii="Arial Narrow" w:hAnsi="Arial Narrow"/>
          <w:sz w:val="24"/>
          <w:szCs w:val="24"/>
          <w:lang w:val="en-GB"/>
        </w:rPr>
        <w:t xml:space="preserve">. </w:t>
      </w:r>
      <w:proofErr w:type="gramStart"/>
      <w:r w:rsidR="004D3F06" w:rsidRPr="00E12666">
        <w:rPr>
          <w:rFonts w:ascii="Arial Narrow" w:hAnsi="Arial Narrow"/>
          <w:sz w:val="24"/>
          <w:szCs w:val="24"/>
          <w:lang w:val="en-GB"/>
        </w:rPr>
        <w:t>The</w:t>
      </w:r>
      <w:proofErr w:type="gramEnd"/>
      <w:r w:rsidR="004D3F06" w:rsidRPr="00E12666">
        <w:rPr>
          <w:rFonts w:ascii="Arial Narrow" w:hAnsi="Arial Narrow"/>
          <w:sz w:val="24"/>
          <w:szCs w:val="24"/>
          <w:lang w:val="en-GB"/>
        </w:rPr>
        <w:t xml:space="preserve"> Decision herein shall be published in the ’’Official Gazette of Montenegro</w:t>
      </w:r>
      <w:r w:rsidRPr="00E12666">
        <w:rPr>
          <w:rFonts w:ascii="Arial Narrow" w:hAnsi="Arial Narrow"/>
          <w:sz w:val="24"/>
          <w:szCs w:val="24"/>
          <w:lang w:val="en-GB"/>
        </w:rPr>
        <w:t xml:space="preserve">’’. </w:t>
      </w:r>
    </w:p>
    <w:p w:rsidR="009A6ACB" w:rsidRPr="00E12666" w:rsidRDefault="009A6ACB" w:rsidP="009A6ACB">
      <w:pPr>
        <w:spacing w:after="0" w:line="240" w:lineRule="auto"/>
        <w:ind w:right="-360" w:firstLine="709"/>
        <w:jc w:val="both"/>
        <w:rPr>
          <w:rFonts w:ascii="Arial Narrow" w:hAnsi="Arial Narrow"/>
          <w:sz w:val="24"/>
          <w:szCs w:val="24"/>
          <w:lang w:val="en-GB"/>
        </w:rPr>
      </w:pPr>
    </w:p>
    <w:p w:rsidR="009A6ACB" w:rsidRPr="00E12666" w:rsidRDefault="004D3F06" w:rsidP="009A6ACB">
      <w:pPr>
        <w:spacing w:after="0" w:line="240" w:lineRule="auto"/>
        <w:ind w:right="-360"/>
        <w:jc w:val="center"/>
        <w:rPr>
          <w:rFonts w:ascii="Arial Narrow" w:hAnsi="Arial Narrow"/>
          <w:b/>
          <w:sz w:val="24"/>
          <w:szCs w:val="24"/>
          <w:lang w:val="en-GB"/>
        </w:rPr>
      </w:pPr>
      <w:r w:rsidRPr="00E12666">
        <w:rPr>
          <w:rFonts w:ascii="Arial Narrow" w:hAnsi="Arial Narrow"/>
          <w:b/>
          <w:sz w:val="24"/>
          <w:szCs w:val="24"/>
          <w:lang w:val="en-GB"/>
        </w:rPr>
        <w:t>Statement of the reasons</w:t>
      </w:r>
    </w:p>
    <w:p w:rsidR="009A6ACB" w:rsidRPr="00E12666" w:rsidRDefault="009A6ACB" w:rsidP="009A6ACB">
      <w:pPr>
        <w:spacing w:after="0" w:line="240" w:lineRule="auto"/>
        <w:ind w:right="-360" w:firstLine="709"/>
        <w:jc w:val="center"/>
        <w:rPr>
          <w:rFonts w:ascii="Arial Narrow" w:hAnsi="Arial Narrow"/>
          <w:b/>
          <w:sz w:val="24"/>
          <w:szCs w:val="24"/>
          <w:lang w:val="en-GB"/>
        </w:rPr>
      </w:pPr>
    </w:p>
    <w:p w:rsidR="009A6ACB" w:rsidRPr="00E12666" w:rsidRDefault="009A6ACB" w:rsidP="009A6ACB">
      <w:pPr>
        <w:spacing w:after="0" w:line="240" w:lineRule="auto"/>
        <w:ind w:right="-360" w:firstLine="709"/>
        <w:jc w:val="both"/>
        <w:rPr>
          <w:rFonts w:ascii="Arial Narrow" w:hAnsi="Arial Narrow" w:cs="Arial"/>
          <w:sz w:val="24"/>
          <w:szCs w:val="24"/>
          <w:lang w:val="en-GB"/>
        </w:rPr>
      </w:pPr>
      <w:r w:rsidRPr="00E12666">
        <w:rPr>
          <w:rFonts w:ascii="Arial Narrow" w:hAnsi="Arial Narrow" w:cs="Arial"/>
          <w:sz w:val="24"/>
          <w:szCs w:val="24"/>
          <w:lang w:val="en-GB"/>
        </w:rPr>
        <w:t xml:space="preserve">I.1. </w:t>
      </w:r>
      <w:r w:rsidR="004D3F06" w:rsidRPr="00E12666">
        <w:rPr>
          <w:rFonts w:ascii="Arial Narrow" w:hAnsi="Arial Narrow" w:cs="Arial"/>
          <w:sz w:val="24"/>
          <w:szCs w:val="24"/>
          <w:lang w:val="en-GB"/>
        </w:rPr>
        <w:t xml:space="preserve">The procedure for reviewing constitutionality of the provisions from </w:t>
      </w:r>
      <w:r w:rsidR="004D3F06" w:rsidRPr="00E12666">
        <w:rPr>
          <w:rFonts w:ascii="Arial Narrow" w:hAnsi="Arial Narrow"/>
          <w:sz w:val="24"/>
          <w:szCs w:val="24"/>
          <w:lang w:val="en-GB"/>
        </w:rPr>
        <w:t>Article 1, Article 2 paragraph 1 and Article 3 parag</w:t>
      </w:r>
      <w:r w:rsidR="00B83FFB">
        <w:rPr>
          <w:rFonts w:ascii="Arial Narrow" w:hAnsi="Arial Narrow"/>
          <w:sz w:val="24"/>
          <w:szCs w:val="24"/>
          <w:lang w:val="en-GB"/>
        </w:rPr>
        <w:t xml:space="preserve">raph 2 of the Law quoted </w:t>
      </w:r>
      <w:r w:rsidR="004D3F06" w:rsidRPr="00E12666">
        <w:rPr>
          <w:rFonts w:ascii="Arial Narrow" w:hAnsi="Arial Narrow"/>
          <w:sz w:val="24"/>
          <w:szCs w:val="24"/>
          <w:lang w:val="en-GB"/>
        </w:rPr>
        <w:t xml:space="preserve">above was initiated after </w:t>
      </w:r>
      <w:r w:rsidR="004D3F06" w:rsidRPr="00E12666">
        <w:rPr>
          <w:rFonts w:ascii="Arial Narrow" w:hAnsi="Arial Narrow" w:cs="Arial"/>
          <w:sz w:val="24"/>
          <w:szCs w:val="24"/>
          <w:lang w:val="en-GB"/>
        </w:rPr>
        <w:t>the motions thereof were submitted by the Supreme Court of Montenegro and the Government of Montenegro respectively.</w:t>
      </w:r>
    </w:p>
    <w:p w:rsidR="009A6ACB" w:rsidRPr="00E12666" w:rsidRDefault="009A6ACB" w:rsidP="009A6ACB">
      <w:pPr>
        <w:spacing w:after="0" w:line="240" w:lineRule="auto"/>
        <w:ind w:right="-360" w:firstLine="709"/>
        <w:jc w:val="both"/>
        <w:rPr>
          <w:rFonts w:ascii="Arial Narrow" w:hAnsi="Arial Narrow" w:cs="Arial"/>
          <w:sz w:val="24"/>
          <w:szCs w:val="24"/>
          <w:lang w:val="en-GB"/>
        </w:rPr>
      </w:pPr>
    </w:p>
    <w:p w:rsidR="009A6ACB" w:rsidRPr="00E12666" w:rsidRDefault="009A6ACB" w:rsidP="009A6ACB">
      <w:pPr>
        <w:spacing w:after="0" w:line="240" w:lineRule="auto"/>
        <w:ind w:right="-360" w:firstLine="709"/>
        <w:jc w:val="both"/>
        <w:rPr>
          <w:rFonts w:ascii="Arial Narrow" w:hAnsi="Arial Narrow" w:cs="Arial"/>
          <w:sz w:val="24"/>
          <w:szCs w:val="24"/>
          <w:lang w:val="en-GB"/>
        </w:rPr>
      </w:pPr>
      <w:r w:rsidRPr="00E12666">
        <w:rPr>
          <w:rFonts w:ascii="Arial Narrow" w:hAnsi="Arial Narrow" w:cs="Arial"/>
          <w:sz w:val="24"/>
          <w:szCs w:val="24"/>
          <w:lang w:val="en-GB"/>
        </w:rPr>
        <w:t xml:space="preserve">1.1. </w:t>
      </w:r>
      <w:r w:rsidR="00BB405E">
        <w:rPr>
          <w:rFonts w:ascii="Arial Narrow" w:hAnsi="Arial Narrow" w:cs="Arial"/>
          <w:sz w:val="24"/>
          <w:szCs w:val="24"/>
          <w:lang w:val="en-GB"/>
        </w:rPr>
        <w:t>The motion of the Supreme Court of Montenegro stated the following:</w:t>
      </w:r>
      <w:r w:rsidR="00AD0C64">
        <w:rPr>
          <w:rFonts w:ascii="Arial Narrow" w:hAnsi="Arial Narrow" w:cs="Arial"/>
          <w:sz w:val="24"/>
          <w:szCs w:val="24"/>
          <w:lang w:val="en-GB"/>
        </w:rPr>
        <w:t xml:space="preserve"> that the provision from Article 3, paragraph 4 of the Law is not in compliance with the Constitution of Montenegro because</w:t>
      </w:r>
      <w:r w:rsidR="00B83FFB">
        <w:rPr>
          <w:rFonts w:ascii="Arial Narrow" w:hAnsi="Arial Narrow" w:cs="Arial"/>
          <w:sz w:val="24"/>
          <w:szCs w:val="24"/>
          <w:lang w:val="en-GB"/>
        </w:rPr>
        <w:t xml:space="preserve"> it conditions decisions of the court acting</w:t>
      </w:r>
      <w:r w:rsidR="00AD0C64">
        <w:rPr>
          <w:rFonts w:ascii="Arial Narrow" w:hAnsi="Arial Narrow" w:cs="Arial"/>
          <w:sz w:val="24"/>
          <w:szCs w:val="24"/>
          <w:lang w:val="en-GB"/>
        </w:rPr>
        <w:t xml:space="preserve"> in </w:t>
      </w:r>
      <w:r w:rsidR="00B83FFB">
        <w:rPr>
          <w:rFonts w:ascii="Arial Narrow" w:hAnsi="Arial Narrow" w:cs="Arial"/>
          <w:sz w:val="24"/>
          <w:szCs w:val="24"/>
          <w:lang w:val="en-GB"/>
        </w:rPr>
        <w:t xml:space="preserve">its sole jurisdiction </w:t>
      </w:r>
      <w:r w:rsidR="00AD0C64">
        <w:rPr>
          <w:rFonts w:ascii="Arial Narrow" w:hAnsi="Arial Narrow" w:cs="Arial"/>
          <w:sz w:val="24"/>
          <w:szCs w:val="24"/>
          <w:lang w:val="en-GB"/>
        </w:rPr>
        <w:t>with the prior provision of the approval from the Parliament of Montenegro</w:t>
      </w:r>
      <w:r w:rsidRPr="00E12666">
        <w:rPr>
          <w:rFonts w:ascii="Arial Narrow" w:hAnsi="Arial Narrow" w:cs="Arial"/>
          <w:sz w:val="24"/>
          <w:szCs w:val="24"/>
          <w:lang w:val="en-GB"/>
        </w:rPr>
        <w:t xml:space="preserve">; </w:t>
      </w:r>
      <w:r w:rsidR="00AD0C64">
        <w:rPr>
          <w:rFonts w:ascii="Arial Narrow" w:hAnsi="Arial Narrow" w:cs="Arial"/>
          <w:sz w:val="24"/>
          <w:szCs w:val="24"/>
          <w:lang w:val="en-GB"/>
        </w:rPr>
        <w:t xml:space="preserve">that </w:t>
      </w:r>
      <w:r w:rsidR="00521A99">
        <w:rPr>
          <w:rFonts w:ascii="Arial Narrow" w:hAnsi="Arial Narrow" w:cs="Arial"/>
          <w:sz w:val="24"/>
          <w:szCs w:val="24"/>
          <w:lang w:val="en-GB"/>
        </w:rPr>
        <w:t>bankruptcy</w:t>
      </w:r>
      <w:r w:rsidR="00AD0C64">
        <w:rPr>
          <w:rFonts w:ascii="Arial Narrow" w:hAnsi="Arial Narrow" w:cs="Arial"/>
          <w:sz w:val="24"/>
          <w:szCs w:val="24"/>
          <w:lang w:val="en-GB"/>
        </w:rPr>
        <w:t xml:space="preserve"> procedure is solely </w:t>
      </w:r>
      <w:r w:rsidR="00B83FFB">
        <w:rPr>
          <w:rFonts w:ascii="Arial Narrow" w:hAnsi="Arial Narrow" w:cs="Arial"/>
          <w:sz w:val="24"/>
          <w:szCs w:val="24"/>
          <w:lang w:val="en-GB"/>
        </w:rPr>
        <w:t xml:space="preserve">a </w:t>
      </w:r>
      <w:r w:rsidR="00AD0C64">
        <w:rPr>
          <w:rFonts w:ascii="Arial Narrow" w:hAnsi="Arial Narrow" w:cs="Arial"/>
          <w:sz w:val="24"/>
          <w:szCs w:val="24"/>
          <w:lang w:val="en-GB"/>
        </w:rPr>
        <w:t>matter of the court procedure bec</w:t>
      </w:r>
      <w:r w:rsidR="0027668B">
        <w:rPr>
          <w:rFonts w:ascii="Arial Narrow" w:hAnsi="Arial Narrow" w:cs="Arial"/>
          <w:sz w:val="24"/>
          <w:szCs w:val="24"/>
          <w:lang w:val="en-GB"/>
        </w:rPr>
        <w:t>a</w:t>
      </w:r>
      <w:r w:rsidR="00AD0C64">
        <w:rPr>
          <w:rFonts w:ascii="Arial Narrow" w:hAnsi="Arial Narrow" w:cs="Arial"/>
          <w:sz w:val="24"/>
          <w:szCs w:val="24"/>
          <w:lang w:val="en-GB"/>
        </w:rPr>
        <w:t xml:space="preserve">use </w:t>
      </w:r>
      <w:r w:rsidR="0010144D">
        <w:rPr>
          <w:rFonts w:ascii="Arial Narrow" w:hAnsi="Arial Narrow" w:cs="Arial"/>
          <w:sz w:val="24"/>
          <w:szCs w:val="24"/>
          <w:lang w:val="en-GB"/>
        </w:rPr>
        <w:t xml:space="preserve">as regulated by the provision in </w:t>
      </w:r>
      <w:r w:rsidR="00AD0C64">
        <w:rPr>
          <w:rFonts w:ascii="Arial Narrow" w:hAnsi="Arial Narrow" w:cs="Arial"/>
          <w:sz w:val="24"/>
          <w:szCs w:val="24"/>
          <w:lang w:val="en-GB"/>
        </w:rPr>
        <w:t xml:space="preserve">Article 6 of the </w:t>
      </w:r>
      <w:r w:rsidR="00521A99">
        <w:rPr>
          <w:rFonts w:ascii="Arial Narrow" w:hAnsi="Arial Narrow" w:cs="Arial"/>
          <w:sz w:val="24"/>
          <w:szCs w:val="24"/>
          <w:lang w:val="en-GB"/>
        </w:rPr>
        <w:t>Bankruptcy</w:t>
      </w:r>
      <w:r w:rsidR="00AD0C64">
        <w:rPr>
          <w:rFonts w:ascii="Arial Narrow" w:hAnsi="Arial Narrow" w:cs="Arial"/>
          <w:sz w:val="24"/>
          <w:szCs w:val="24"/>
          <w:lang w:val="en-GB"/>
        </w:rPr>
        <w:t xml:space="preserve"> Law</w:t>
      </w:r>
      <w:r w:rsidR="0010144D">
        <w:rPr>
          <w:rFonts w:ascii="Arial Narrow" w:hAnsi="Arial Narrow" w:cs="Arial"/>
          <w:sz w:val="24"/>
          <w:szCs w:val="24"/>
          <w:lang w:val="en-GB"/>
        </w:rPr>
        <w:t>,</w:t>
      </w:r>
      <w:r w:rsidR="00AD0C64">
        <w:rPr>
          <w:rFonts w:ascii="Arial Narrow" w:hAnsi="Arial Narrow" w:cs="Arial"/>
          <w:sz w:val="24"/>
          <w:szCs w:val="24"/>
          <w:lang w:val="en-GB"/>
        </w:rPr>
        <w:t xml:space="preserve"> once </w:t>
      </w:r>
      <w:r w:rsidR="00FA7949">
        <w:rPr>
          <w:rFonts w:ascii="Arial Narrow" w:hAnsi="Arial Narrow" w:cs="Arial"/>
          <w:sz w:val="24"/>
          <w:szCs w:val="24"/>
          <w:lang w:val="en-GB"/>
        </w:rPr>
        <w:t xml:space="preserve">bankruptcy is </w:t>
      </w:r>
      <w:r w:rsidR="00AD0C64">
        <w:rPr>
          <w:rFonts w:ascii="Arial Narrow" w:hAnsi="Arial Narrow" w:cs="Arial"/>
          <w:sz w:val="24"/>
          <w:szCs w:val="24"/>
          <w:lang w:val="en-GB"/>
        </w:rPr>
        <w:t>filed</w:t>
      </w:r>
      <w:r w:rsidR="00FA7949">
        <w:rPr>
          <w:rFonts w:ascii="Arial Narrow" w:hAnsi="Arial Narrow" w:cs="Arial"/>
          <w:sz w:val="24"/>
          <w:szCs w:val="24"/>
          <w:lang w:val="en-GB"/>
        </w:rPr>
        <w:t>,</w:t>
      </w:r>
      <w:r w:rsidR="00AD0C64">
        <w:rPr>
          <w:rFonts w:ascii="Arial Narrow" w:hAnsi="Arial Narrow" w:cs="Arial"/>
          <w:sz w:val="24"/>
          <w:szCs w:val="24"/>
          <w:lang w:val="en-GB"/>
        </w:rPr>
        <w:t xml:space="preserve"> the competent court conducts the procedure ex officio</w:t>
      </w:r>
      <w:r w:rsidRPr="00E12666">
        <w:rPr>
          <w:rFonts w:ascii="Arial Narrow" w:hAnsi="Arial Narrow" w:cs="Arial"/>
          <w:sz w:val="24"/>
          <w:szCs w:val="24"/>
          <w:lang w:val="en-GB"/>
        </w:rPr>
        <w:t>;</w:t>
      </w:r>
      <w:r w:rsidR="0027668B">
        <w:rPr>
          <w:rFonts w:ascii="Arial Narrow" w:hAnsi="Arial Narrow" w:cs="Arial"/>
          <w:sz w:val="24"/>
          <w:szCs w:val="24"/>
          <w:lang w:val="en-GB"/>
        </w:rPr>
        <w:t xml:space="preserve"> that </w:t>
      </w:r>
      <w:r w:rsidR="00521A99">
        <w:rPr>
          <w:rFonts w:ascii="Arial Narrow" w:hAnsi="Arial Narrow" w:cs="Arial"/>
          <w:sz w:val="24"/>
          <w:szCs w:val="24"/>
          <w:lang w:val="en-GB"/>
        </w:rPr>
        <w:t>bankruptcy</w:t>
      </w:r>
      <w:r w:rsidR="0027668B">
        <w:rPr>
          <w:rFonts w:ascii="Arial Narrow" w:hAnsi="Arial Narrow" w:cs="Arial"/>
          <w:sz w:val="24"/>
          <w:szCs w:val="24"/>
          <w:lang w:val="en-GB"/>
        </w:rPr>
        <w:t xml:space="preserve"> procedure is defined by law as imperative  (Article 7,  paragraph 1</w:t>
      </w:r>
      <w:r w:rsidR="00531FB9">
        <w:rPr>
          <w:rFonts w:ascii="Arial Narrow" w:hAnsi="Arial Narrow" w:cs="Arial"/>
          <w:sz w:val="24"/>
          <w:szCs w:val="24"/>
          <w:lang w:val="en-GB"/>
        </w:rPr>
        <w:t>); that the Constitution prescribes  that court decides independently about the issues within the remits of its competence</w:t>
      </w:r>
      <w:r w:rsidR="00FA7949">
        <w:rPr>
          <w:rFonts w:ascii="Arial Narrow" w:hAnsi="Arial Narrow" w:cs="Arial"/>
          <w:sz w:val="24"/>
          <w:szCs w:val="24"/>
          <w:lang w:val="en-GB"/>
        </w:rPr>
        <w:t xml:space="preserve"> </w:t>
      </w:r>
      <w:r w:rsidR="00531FB9">
        <w:rPr>
          <w:rFonts w:ascii="Arial Narrow" w:hAnsi="Arial Narrow" w:cs="Arial"/>
          <w:sz w:val="24"/>
          <w:szCs w:val="24"/>
          <w:lang w:val="en-GB"/>
        </w:rPr>
        <w:t>and in compliance with the Constitution, law and ratified international treaties; that providing prior approval from any other administrative body before handing down ruling w</w:t>
      </w:r>
      <w:r w:rsidR="002009F9">
        <w:rPr>
          <w:rFonts w:ascii="Arial Narrow" w:hAnsi="Arial Narrow" w:cs="Arial"/>
          <w:sz w:val="24"/>
          <w:szCs w:val="24"/>
          <w:lang w:val="en-GB"/>
        </w:rPr>
        <w:t>ould represent</w:t>
      </w:r>
      <w:r w:rsidR="00531FB9">
        <w:rPr>
          <w:rFonts w:ascii="Arial Narrow" w:hAnsi="Arial Narrow" w:cs="Arial"/>
          <w:sz w:val="24"/>
          <w:szCs w:val="24"/>
          <w:lang w:val="en-GB"/>
        </w:rPr>
        <w:t xml:space="preserve"> an illicit interference</w:t>
      </w:r>
      <w:r w:rsidR="002009F9">
        <w:rPr>
          <w:rFonts w:ascii="Arial Narrow" w:hAnsi="Arial Narrow" w:cs="Arial"/>
          <w:sz w:val="24"/>
          <w:szCs w:val="24"/>
          <w:lang w:val="en-GB"/>
        </w:rPr>
        <w:t xml:space="preserve"> </w:t>
      </w:r>
      <w:r w:rsidR="00DE3095">
        <w:rPr>
          <w:rFonts w:ascii="Arial Narrow" w:hAnsi="Arial Narrow" w:cs="Arial"/>
          <w:sz w:val="24"/>
          <w:szCs w:val="24"/>
          <w:lang w:val="en-GB"/>
        </w:rPr>
        <w:t>with the process of administering justice</w:t>
      </w:r>
      <w:r w:rsidR="002009F9">
        <w:rPr>
          <w:rFonts w:ascii="Arial Narrow" w:hAnsi="Arial Narrow" w:cs="Arial"/>
          <w:sz w:val="24"/>
          <w:szCs w:val="24"/>
          <w:lang w:val="en-GB"/>
        </w:rPr>
        <w:t xml:space="preserve"> whereby the constitutional principles of division of</w:t>
      </w:r>
      <w:r w:rsidR="00F550E6">
        <w:rPr>
          <w:rFonts w:ascii="Arial Narrow" w:hAnsi="Arial Narrow" w:cs="Arial"/>
          <w:sz w:val="24"/>
          <w:szCs w:val="24"/>
          <w:lang w:val="en-GB"/>
        </w:rPr>
        <w:t xml:space="preserve"> power and </w:t>
      </w:r>
      <w:r w:rsidR="00DE3095">
        <w:rPr>
          <w:rFonts w:ascii="Arial Narrow" w:hAnsi="Arial Narrow" w:cs="Arial"/>
          <w:sz w:val="24"/>
          <w:szCs w:val="24"/>
          <w:lang w:val="en-GB"/>
        </w:rPr>
        <w:t xml:space="preserve">autonomy and independence of </w:t>
      </w:r>
      <w:r w:rsidR="002009F9">
        <w:rPr>
          <w:rFonts w:ascii="Arial Narrow" w:hAnsi="Arial Narrow" w:cs="Arial"/>
          <w:sz w:val="24"/>
          <w:szCs w:val="24"/>
          <w:lang w:val="en-GB"/>
        </w:rPr>
        <w:t xml:space="preserve">court. </w:t>
      </w:r>
    </w:p>
    <w:p w:rsidR="009A6ACB" w:rsidRPr="00E12666" w:rsidRDefault="009A6ACB" w:rsidP="009A6ACB">
      <w:pPr>
        <w:spacing w:after="0" w:line="240" w:lineRule="auto"/>
        <w:ind w:right="-360" w:firstLine="709"/>
        <w:jc w:val="both"/>
        <w:rPr>
          <w:rFonts w:ascii="Arial Narrow" w:hAnsi="Arial Narrow" w:cs="Arial"/>
          <w:sz w:val="24"/>
          <w:szCs w:val="24"/>
          <w:lang w:val="en-GB"/>
        </w:rPr>
      </w:pPr>
    </w:p>
    <w:p w:rsidR="009A6ACB" w:rsidRPr="00E12666" w:rsidRDefault="002009F9" w:rsidP="009A6ACB">
      <w:pPr>
        <w:spacing w:after="0" w:line="240" w:lineRule="auto"/>
        <w:ind w:right="-360" w:firstLine="709"/>
        <w:jc w:val="both"/>
        <w:rPr>
          <w:rFonts w:ascii="Arial Narrow" w:hAnsi="Arial Narrow" w:cs="Arial"/>
          <w:sz w:val="24"/>
          <w:szCs w:val="24"/>
          <w:lang w:val="en-GB"/>
        </w:rPr>
      </w:pPr>
      <w:r>
        <w:rPr>
          <w:rFonts w:ascii="Arial Narrow" w:hAnsi="Arial Narrow" w:cs="Arial"/>
          <w:sz w:val="24"/>
          <w:szCs w:val="24"/>
          <w:lang w:val="en-GB"/>
        </w:rPr>
        <w:t>1.2. The Government of Montenegro in its motion quoted that the provisions of articles 1, 2, 3 and 4 of the Law are not in co</w:t>
      </w:r>
      <w:r w:rsidR="005746BD">
        <w:rPr>
          <w:rFonts w:ascii="Arial Narrow" w:hAnsi="Arial Narrow" w:cs="Arial"/>
          <w:sz w:val="24"/>
          <w:szCs w:val="24"/>
          <w:lang w:val="en-GB"/>
        </w:rPr>
        <w:t>m</w:t>
      </w:r>
      <w:r w:rsidR="00DE3095">
        <w:rPr>
          <w:rFonts w:ascii="Arial Narrow" w:hAnsi="Arial Narrow" w:cs="Arial"/>
          <w:sz w:val="24"/>
          <w:szCs w:val="24"/>
          <w:lang w:val="en-GB"/>
        </w:rPr>
        <w:t>pliance with the provisions from</w:t>
      </w:r>
      <w:r w:rsidR="007F76F7">
        <w:rPr>
          <w:rFonts w:ascii="Arial Narrow" w:hAnsi="Arial Narrow" w:cs="Arial"/>
          <w:sz w:val="24"/>
          <w:szCs w:val="24"/>
          <w:lang w:val="en-GB"/>
        </w:rPr>
        <w:t xml:space="preserve"> a</w:t>
      </w:r>
      <w:r w:rsidR="005746BD">
        <w:rPr>
          <w:rFonts w:ascii="Arial Narrow" w:hAnsi="Arial Narrow" w:cs="Arial"/>
          <w:sz w:val="24"/>
          <w:szCs w:val="24"/>
          <w:lang w:val="en-GB"/>
        </w:rPr>
        <w:t>rticle</w:t>
      </w:r>
      <w:r w:rsidR="007F76F7">
        <w:rPr>
          <w:rFonts w:ascii="Arial Narrow" w:hAnsi="Arial Narrow" w:cs="Arial"/>
          <w:sz w:val="24"/>
          <w:szCs w:val="24"/>
          <w:lang w:val="en-GB"/>
        </w:rPr>
        <w:t>s</w:t>
      </w:r>
      <w:r w:rsidR="005746BD">
        <w:rPr>
          <w:rFonts w:ascii="Arial Narrow" w:hAnsi="Arial Narrow" w:cs="Arial"/>
          <w:sz w:val="24"/>
          <w:szCs w:val="24"/>
          <w:lang w:val="en-GB"/>
        </w:rPr>
        <w:t xml:space="preserve"> 11, 17, 19, 20, 58, 118 and 139 of the Constitution of Montenegro and that those provisions of the Law completely derogate the general aspects and principles of the </w:t>
      </w:r>
      <w:r w:rsidR="00521A99">
        <w:rPr>
          <w:rFonts w:ascii="Arial Narrow" w:hAnsi="Arial Narrow" w:cs="Arial"/>
          <w:sz w:val="24"/>
          <w:szCs w:val="24"/>
          <w:lang w:val="en-GB"/>
        </w:rPr>
        <w:t>Bankruptcy</w:t>
      </w:r>
      <w:r w:rsidR="005746BD">
        <w:rPr>
          <w:rFonts w:ascii="Arial Narrow" w:hAnsi="Arial Narrow" w:cs="Arial"/>
          <w:sz w:val="24"/>
          <w:szCs w:val="24"/>
          <w:lang w:val="en-GB"/>
        </w:rPr>
        <w:t xml:space="preserve"> Law (’’Official Gazette of Montenegro’’, No. 1/11</w:t>
      </w:r>
      <w:r w:rsidR="007F76F7">
        <w:rPr>
          <w:rFonts w:ascii="Arial Narrow" w:hAnsi="Arial Narrow" w:cs="Arial"/>
          <w:sz w:val="24"/>
          <w:szCs w:val="24"/>
          <w:lang w:val="en-GB"/>
        </w:rPr>
        <w:t>), which guarantee</w:t>
      </w:r>
      <w:r w:rsidR="00F1683C">
        <w:rPr>
          <w:rFonts w:ascii="Arial Narrow" w:hAnsi="Arial Narrow" w:cs="Arial"/>
          <w:sz w:val="24"/>
          <w:szCs w:val="24"/>
          <w:lang w:val="en-GB"/>
        </w:rPr>
        <w:t xml:space="preserve"> the protection of </w:t>
      </w:r>
      <w:r w:rsidR="00521A99">
        <w:rPr>
          <w:rFonts w:ascii="Arial Narrow" w:hAnsi="Arial Narrow" w:cs="Arial"/>
          <w:sz w:val="24"/>
          <w:szCs w:val="24"/>
          <w:lang w:val="en-GB"/>
        </w:rPr>
        <w:t>bankruptcy</w:t>
      </w:r>
      <w:r w:rsidR="000B14E6">
        <w:rPr>
          <w:rFonts w:ascii="Arial Narrow" w:hAnsi="Arial Narrow" w:cs="Arial"/>
          <w:sz w:val="24"/>
          <w:szCs w:val="24"/>
          <w:lang w:val="en-GB"/>
        </w:rPr>
        <w:t xml:space="preserve"> creditors</w:t>
      </w:r>
      <w:r w:rsidR="007F76F7">
        <w:rPr>
          <w:rFonts w:ascii="Arial Narrow" w:hAnsi="Arial Narrow" w:cs="Arial"/>
          <w:sz w:val="24"/>
          <w:szCs w:val="24"/>
          <w:lang w:val="en-GB"/>
        </w:rPr>
        <w:t>, their equal treatment and e</w:t>
      </w:r>
      <w:r w:rsidR="000B14E6">
        <w:rPr>
          <w:rFonts w:ascii="Arial Narrow" w:hAnsi="Arial Narrow" w:cs="Arial"/>
          <w:sz w:val="24"/>
          <w:szCs w:val="24"/>
          <w:lang w:val="en-GB"/>
        </w:rPr>
        <w:t>quality within one  payment line</w:t>
      </w:r>
      <w:r w:rsidR="007F76F7">
        <w:rPr>
          <w:rFonts w:ascii="Arial Narrow" w:hAnsi="Arial Narrow" w:cs="Arial"/>
          <w:sz w:val="24"/>
          <w:szCs w:val="24"/>
          <w:lang w:val="en-GB"/>
        </w:rPr>
        <w:t>, economy of operation</w:t>
      </w:r>
      <w:r w:rsidR="00F061A3">
        <w:rPr>
          <w:rFonts w:ascii="Arial Narrow" w:hAnsi="Arial Narrow" w:cs="Arial"/>
          <w:sz w:val="24"/>
          <w:szCs w:val="24"/>
          <w:lang w:val="en-GB"/>
        </w:rPr>
        <w:t xml:space="preserve">, </w:t>
      </w:r>
      <w:r w:rsidR="00F550E6">
        <w:rPr>
          <w:rFonts w:ascii="Arial Narrow" w:hAnsi="Arial Narrow" w:cs="Arial"/>
          <w:sz w:val="24"/>
          <w:szCs w:val="24"/>
          <w:lang w:val="en-GB"/>
        </w:rPr>
        <w:t xml:space="preserve">exclusively judicial procedure of administering </w:t>
      </w:r>
      <w:r w:rsidR="00521A99">
        <w:rPr>
          <w:rFonts w:ascii="Arial Narrow" w:hAnsi="Arial Narrow" w:cs="Arial"/>
          <w:sz w:val="24"/>
          <w:szCs w:val="24"/>
          <w:lang w:val="en-GB"/>
        </w:rPr>
        <w:t>bankruptcy</w:t>
      </w:r>
      <w:r w:rsidR="009A6ACB" w:rsidRPr="00E12666">
        <w:rPr>
          <w:rFonts w:ascii="Arial Narrow" w:hAnsi="Arial Narrow" w:cs="Arial"/>
          <w:sz w:val="24"/>
          <w:szCs w:val="24"/>
          <w:lang w:val="en-GB"/>
        </w:rPr>
        <w:t>,</w:t>
      </w:r>
      <w:r w:rsidR="00F550E6">
        <w:rPr>
          <w:rFonts w:ascii="Arial Narrow" w:hAnsi="Arial Narrow" w:cs="Arial"/>
          <w:sz w:val="24"/>
          <w:szCs w:val="24"/>
          <w:lang w:val="en-GB"/>
        </w:rPr>
        <w:t xml:space="preserve"> its regulation (by law) in an imperative </w:t>
      </w:r>
      <w:r w:rsidR="00CD5DB8">
        <w:rPr>
          <w:rFonts w:ascii="Arial Narrow" w:hAnsi="Arial Narrow" w:cs="Arial"/>
          <w:sz w:val="24"/>
          <w:szCs w:val="24"/>
          <w:lang w:val="en-GB"/>
        </w:rPr>
        <w:t>manner, preclusive effect of judgment</w:t>
      </w:r>
      <w:r w:rsidR="00450473">
        <w:rPr>
          <w:rFonts w:ascii="Arial Narrow" w:hAnsi="Arial Narrow" w:cs="Arial"/>
          <w:sz w:val="24"/>
          <w:szCs w:val="24"/>
          <w:lang w:val="en-GB"/>
        </w:rPr>
        <w:t>, urgency</w:t>
      </w:r>
      <w:r w:rsidR="00F550E6">
        <w:rPr>
          <w:rFonts w:ascii="Arial Narrow" w:hAnsi="Arial Narrow" w:cs="Arial"/>
          <w:sz w:val="24"/>
          <w:szCs w:val="24"/>
          <w:lang w:val="en-GB"/>
        </w:rPr>
        <w:t xml:space="preserve"> of the procedure, t</w:t>
      </w:r>
      <w:r w:rsidR="00450473">
        <w:rPr>
          <w:rFonts w:ascii="Arial Narrow" w:hAnsi="Arial Narrow" w:cs="Arial"/>
          <w:sz w:val="24"/>
          <w:szCs w:val="24"/>
          <w:lang w:val="en-GB"/>
        </w:rPr>
        <w:t>wo instance proceedings and transparency.</w:t>
      </w:r>
    </w:p>
    <w:p w:rsidR="009A6ACB" w:rsidRPr="00E12666" w:rsidRDefault="009A6ACB" w:rsidP="009A6ACB">
      <w:pPr>
        <w:spacing w:after="0" w:line="240" w:lineRule="auto"/>
        <w:ind w:right="-360" w:firstLine="709"/>
        <w:jc w:val="both"/>
        <w:rPr>
          <w:rFonts w:ascii="Arial Narrow" w:hAnsi="Arial Narrow" w:cs="Arial"/>
          <w:sz w:val="24"/>
          <w:szCs w:val="24"/>
          <w:lang w:val="en-GB"/>
        </w:rPr>
      </w:pPr>
    </w:p>
    <w:p w:rsidR="009A6ACB" w:rsidRPr="00E12666" w:rsidRDefault="00C404C3" w:rsidP="009A6ACB">
      <w:pPr>
        <w:spacing w:after="0" w:line="240" w:lineRule="auto"/>
        <w:ind w:right="-360" w:firstLine="709"/>
        <w:jc w:val="both"/>
        <w:rPr>
          <w:rFonts w:ascii="Arial Narrow" w:hAnsi="Arial Narrow"/>
          <w:sz w:val="24"/>
          <w:szCs w:val="24"/>
          <w:lang w:val="en-GB"/>
        </w:rPr>
      </w:pPr>
      <w:r>
        <w:rPr>
          <w:rFonts w:ascii="Arial Narrow" w:hAnsi="Arial Narrow"/>
          <w:sz w:val="24"/>
          <w:szCs w:val="24"/>
          <w:lang w:val="en-GB"/>
        </w:rPr>
        <w:t xml:space="preserve">3. </w:t>
      </w:r>
      <w:r w:rsidR="00883F38">
        <w:rPr>
          <w:rFonts w:ascii="Arial Narrow" w:hAnsi="Arial Narrow"/>
          <w:sz w:val="24"/>
          <w:szCs w:val="24"/>
          <w:lang w:val="en-GB"/>
        </w:rPr>
        <w:t>P</w:t>
      </w:r>
      <w:r w:rsidR="00450473">
        <w:rPr>
          <w:rFonts w:ascii="Arial Narrow" w:hAnsi="Arial Narrow"/>
          <w:sz w:val="24"/>
          <w:szCs w:val="24"/>
          <w:lang w:val="en-GB"/>
        </w:rPr>
        <w:t xml:space="preserve">arliament of Montenegro and the Government of Montenegro </w:t>
      </w:r>
      <w:proofErr w:type="gramStart"/>
      <w:r w:rsidR="00450473">
        <w:rPr>
          <w:rFonts w:ascii="Arial Narrow" w:hAnsi="Arial Narrow"/>
          <w:sz w:val="24"/>
          <w:szCs w:val="24"/>
          <w:lang w:val="en-GB"/>
        </w:rPr>
        <w:t>have</w:t>
      </w:r>
      <w:proofErr w:type="gramEnd"/>
      <w:r w:rsidR="00450473">
        <w:rPr>
          <w:rFonts w:ascii="Arial Narrow" w:hAnsi="Arial Narrow"/>
          <w:sz w:val="24"/>
          <w:szCs w:val="24"/>
          <w:lang w:val="en-GB"/>
        </w:rPr>
        <w:t xml:space="preserve"> not submitted their reaction</w:t>
      </w:r>
      <w:r w:rsidR="000B14E6">
        <w:rPr>
          <w:rFonts w:ascii="Arial Narrow" w:hAnsi="Arial Narrow"/>
          <w:sz w:val="24"/>
          <w:szCs w:val="24"/>
          <w:lang w:val="en-GB"/>
        </w:rPr>
        <w:t>s</w:t>
      </w:r>
      <w:r w:rsidR="00450473">
        <w:rPr>
          <w:rFonts w:ascii="Arial Narrow" w:hAnsi="Arial Narrow"/>
          <w:sz w:val="24"/>
          <w:szCs w:val="24"/>
          <w:lang w:val="en-GB"/>
        </w:rPr>
        <w:t xml:space="preserve"> to the arguments stated in the motion.  </w:t>
      </w:r>
    </w:p>
    <w:p w:rsidR="009A6ACB" w:rsidRPr="00E12666" w:rsidRDefault="009A6ACB" w:rsidP="009A6ACB">
      <w:pPr>
        <w:spacing w:after="0" w:line="240" w:lineRule="auto"/>
        <w:ind w:right="-360" w:firstLine="709"/>
        <w:jc w:val="both"/>
        <w:rPr>
          <w:rFonts w:ascii="Arial Narrow" w:hAnsi="Arial Narrow"/>
          <w:sz w:val="24"/>
          <w:szCs w:val="24"/>
          <w:lang w:val="en-GB"/>
        </w:rPr>
      </w:pPr>
    </w:p>
    <w:p w:rsidR="009A6ACB" w:rsidRPr="00E12666" w:rsidRDefault="00450473" w:rsidP="009A6ACB">
      <w:pPr>
        <w:spacing w:after="0" w:line="240" w:lineRule="auto"/>
        <w:ind w:right="-360" w:firstLine="709"/>
        <w:jc w:val="both"/>
        <w:rPr>
          <w:rFonts w:ascii="Arial Narrow" w:hAnsi="Arial Narrow"/>
          <w:sz w:val="24"/>
          <w:szCs w:val="24"/>
          <w:lang w:val="en-GB"/>
        </w:rPr>
      </w:pPr>
      <w:r>
        <w:rPr>
          <w:rFonts w:ascii="Arial Narrow" w:hAnsi="Arial Narrow"/>
          <w:sz w:val="24"/>
          <w:szCs w:val="24"/>
          <w:lang w:val="en-GB"/>
        </w:rPr>
        <w:t xml:space="preserve">4. The contested </w:t>
      </w:r>
      <w:r w:rsidR="004E65D7">
        <w:rPr>
          <w:rFonts w:ascii="Arial Narrow" w:hAnsi="Arial Narrow"/>
          <w:sz w:val="24"/>
          <w:szCs w:val="24"/>
          <w:lang w:val="en-GB"/>
        </w:rPr>
        <w:t>provisions of the Law prescribe</w:t>
      </w:r>
      <w:r>
        <w:rPr>
          <w:rFonts w:ascii="Arial Narrow" w:hAnsi="Arial Narrow"/>
          <w:sz w:val="24"/>
          <w:szCs w:val="24"/>
          <w:lang w:val="en-GB"/>
        </w:rPr>
        <w:t xml:space="preserve"> that</w:t>
      </w:r>
      <w:r w:rsidR="009A6ACB" w:rsidRPr="00E12666">
        <w:rPr>
          <w:rFonts w:ascii="Arial Narrow" w:hAnsi="Arial Narrow"/>
          <w:sz w:val="24"/>
          <w:szCs w:val="24"/>
          <w:lang w:val="en-GB"/>
        </w:rPr>
        <w:t xml:space="preserve">: </w:t>
      </w:r>
    </w:p>
    <w:p w:rsidR="009A6ACB" w:rsidRPr="00E12666" w:rsidRDefault="009A6ACB" w:rsidP="009A6ACB">
      <w:pPr>
        <w:spacing w:after="0" w:line="240" w:lineRule="auto"/>
        <w:ind w:right="-360" w:firstLine="709"/>
        <w:jc w:val="both"/>
        <w:rPr>
          <w:rFonts w:ascii="Arial Narrow" w:hAnsi="Arial Narrow"/>
          <w:sz w:val="24"/>
          <w:szCs w:val="24"/>
          <w:lang w:val="en-GB"/>
        </w:rPr>
      </w:pPr>
    </w:p>
    <w:p w:rsidR="009A6ACB" w:rsidRPr="00E12666" w:rsidRDefault="006E23A8" w:rsidP="009A6ACB">
      <w:pPr>
        <w:pStyle w:val="4clan"/>
        <w:spacing w:before="0" w:after="0"/>
        <w:ind w:right="-360"/>
        <w:rPr>
          <w:rFonts w:ascii="Arial Narrow" w:hAnsi="Arial Narrow"/>
          <w:b w:val="0"/>
          <w:sz w:val="24"/>
          <w:szCs w:val="24"/>
          <w:lang w:val="en-GB"/>
        </w:rPr>
      </w:pPr>
      <w:bookmarkStart w:id="0" w:name="SADRZAJ_003"/>
      <w:r>
        <w:rPr>
          <w:rFonts w:ascii="Arial Narrow" w:hAnsi="Arial Narrow"/>
          <w:b w:val="0"/>
          <w:sz w:val="24"/>
          <w:szCs w:val="24"/>
          <w:lang w:val="en-GB"/>
        </w:rPr>
        <w:t>„Article 1</w:t>
      </w:r>
    </w:p>
    <w:p w:rsidR="009A6ACB" w:rsidRPr="00E12666" w:rsidRDefault="00CD5DB8" w:rsidP="009A6ACB">
      <w:pPr>
        <w:pStyle w:val="1tekst"/>
        <w:ind w:left="0" w:right="-360" w:firstLine="709"/>
        <w:rPr>
          <w:rFonts w:ascii="Arial Narrow" w:hAnsi="Arial Narrow"/>
          <w:sz w:val="24"/>
          <w:szCs w:val="24"/>
          <w:lang w:val="en-GB"/>
        </w:rPr>
      </w:pPr>
      <w:bookmarkStart w:id="1" w:name="SADRZAJ_004"/>
      <w:bookmarkEnd w:id="0"/>
      <w:r>
        <w:rPr>
          <w:rFonts w:ascii="Arial Narrow" w:hAnsi="Arial Narrow"/>
          <w:sz w:val="24"/>
          <w:szCs w:val="24"/>
          <w:lang w:val="en-GB"/>
        </w:rPr>
        <w:t xml:space="preserve">This Law regulates the state interest of Montenegro </w:t>
      </w:r>
      <w:proofErr w:type="spellStart"/>
      <w:r w:rsidRPr="004E65D7">
        <w:rPr>
          <w:rFonts w:ascii="Arial Narrow" w:hAnsi="Arial Narrow"/>
          <w:i/>
          <w:sz w:val="24"/>
          <w:szCs w:val="24"/>
          <w:lang w:val="en-GB"/>
        </w:rPr>
        <w:t>vi</w:t>
      </w:r>
      <w:r w:rsidR="004E65D7" w:rsidRPr="004E65D7">
        <w:rPr>
          <w:rFonts w:ascii="Arial Narrow" w:hAnsi="Arial Narrow"/>
          <w:i/>
          <w:sz w:val="24"/>
          <w:szCs w:val="24"/>
          <w:lang w:val="en-GB"/>
        </w:rPr>
        <w:t>s</w:t>
      </w:r>
      <w:proofErr w:type="spellEnd"/>
      <w:r w:rsidR="004E65D7" w:rsidRPr="004E65D7">
        <w:rPr>
          <w:rFonts w:ascii="Arial Narrow" w:hAnsi="Arial Narrow"/>
          <w:i/>
          <w:sz w:val="24"/>
          <w:szCs w:val="24"/>
          <w:lang w:val="en-GB"/>
        </w:rPr>
        <w:t>-a-</w:t>
      </w:r>
      <w:proofErr w:type="spellStart"/>
      <w:r w:rsidRPr="004E65D7">
        <w:rPr>
          <w:rFonts w:ascii="Arial Narrow" w:hAnsi="Arial Narrow"/>
          <w:i/>
          <w:sz w:val="24"/>
          <w:szCs w:val="24"/>
          <w:lang w:val="en-GB"/>
        </w:rPr>
        <w:t>vis</w:t>
      </w:r>
      <w:proofErr w:type="spellEnd"/>
      <w:r>
        <w:rPr>
          <w:rFonts w:ascii="Arial Narrow" w:hAnsi="Arial Narrow"/>
          <w:sz w:val="24"/>
          <w:szCs w:val="24"/>
          <w:lang w:val="en-GB"/>
        </w:rPr>
        <w:t xml:space="preserve"> preservation of mining and metallurgical sector in the procedure of selling companies in the course of </w:t>
      </w:r>
      <w:r w:rsidR="00521A99">
        <w:rPr>
          <w:rFonts w:ascii="Arial Narrow" w:hAnsi="Arial Narrow"/>
          <w:sz w:val="24"/>
          <w:szCs w:val="24"/>
          <w:lang w:val="en-GB"/>
        </w:rPr>
        <w:t>bankruptcy</w:t>
      </w:r>
      <w:r>
        <w:rPr>
          <w:rFonts w:ascii="Arial Narrow" w:hAnsi="Arial Narrow"/>
          <w:sz w:val="24"/>
          <w:szCs w:val="24"/>
          <w:lang w:val="en-GB"/>
        </w:rPr>
        <w:t xml:space="preserve"> procedure</w:t>
      </w:r>
      <w:r w:rsidR="009A6ACB" w:rsidRPr="00E12666">
        <w:rPr>
          <w:rFonts w:ascii="Arial Narrow" w:hAnsi="Arial Narrow"/>
          <w:sz w:val="24"/>
          <w:szCs w:val="24"/>
          <w:lang w:val="en-GB"/>
        </w:rPr>
        <w:t>.</w:t>
      </w:r>
    </w:p>
    <w:p w:rsidR="009A6ACB" w:rsidRPr="00E12666" w:rsidRDefault="00CD5DB8" w:rsidP="009A6ACB">
      <w:pPr>
        <w:pStyle w:val="4clan"/>
        <w:spacing w:before="0" w:after="0"/>
        <w:ind w:right="-360"/>
        <w:rPr>
          <w:rFonts w:ascii="Arial Narrow" w:hAnsi="Arial Narrow"/>
          <w:b w:val="0"/>
          <w:sz w:val="24"/>
          <w:szCs w:val="24"/>
          <w:lang w:val="en-GB"/>
        </w:rPr>
      </w:pPr>
      <w:r>
        <w:rPr>
          <w:rFonts w:ascii="Arial Narrow" w:hAnsi="Arial Narrow"/>
          <w:b w:val="0"/>
          <w:sz w:val="24"/>
          <w:szCs w:val="24"/>
          <w:lang w:val="en-GB"/>
        </w:rPr>
        <w:t>Article 2</w:t>
      </w:r>
    </w:p>
    <w:p w:rsidR="009A6ACB" w:rsidRPr="00E12666" w:rsidRDefault="00CD5DB8" w:rsidP="009A6ACB">
      <w:pPr>
        <w:pStyle w:val="1tekst"/>
        <w:ind w:left="0" w:right="-360" w:firstLine="709"/>
        <w:rPr>
          <w:rFonts w:ascii="Arial Narrow" w:hAnsi="Arial Narrow"/>
          <w:sz w:val="24"/>
          <w:szCs w:val="24"/>
          <w:lang w:val="en-GB"/>
        </w:rPr>
      </w:pPr>
      <w:bookmarkStart w:id="2" w:name="SADRZAJ_005"/>
      <w:bookmarkEnd w:id="1"/>
      <w:r>
        <w:rPr>
          <w:rFonts w:ascii="Arial Narrow" w:hAnsi="Arial Narrow"/>
          <w:sz w:val="24"/>
          <w:szCs w:val="24"/>
          <w:lang w:val="en-GB"/>
        </w:rPr>
        <w:t>Companies in mining and metallurgy sector (hereinafter referred to as: the companies) perform activities that are important for</w:t>
      </w:r>
      <w:r w:rsidR="00F94E77">
        <w:rPr>
          <w:rFonts w:ascii="Arial Narrow" w:hAnsi="Arial Narrow"/>
          <w:sz w:val="24"/>
          <w:szCs w:val="24"/>
          <w:lang w:val="en-GB"/>
        </w:rPr>
        <w:t xml:space="preserve"> Montenegro and its citizens therefore</w:t>
      </w:r>
      <w:r>
        <w:rPr>
          <w:rFonts w:ascii="Arial Narrow" w:hAnsi="Arial Narrow"/>
          <w:sz w:val="24"/>
          <w:szCs w:val="24"/>
          <w:lang w:val="en-GB"/>
        </w:rPr>
        <w:t xml:space="preserve"> this law</w:t>
      </w:r>
      <w:r w:rsidR="00F94E77">
        <w:rPr>
          <w:rFonts w:ascii="Arial Narrow" w:hAnsi="Arial Narrow"/>
          <w:sz w:val="24"/>
          <w:szCs w:val="24"/>
          <w:lang w:val="en-GB"/>
        </w:rPr>
        <w:t xml:space="preserve"> additionally regulates the conditions governing companies’ sale in the course of their </w:t>
      </w:r>
      <w:r w:rsidR="00521A99">
        <w:rPr>
          <w:rFonts w:ascii="Arial Narrow" w:hAnsi="Arial Narrow"/>
          <w:sz w:val="24"/>
          <w:szCs w:val="24"/>
          <w:lang w:val="en-GB"/>
        </w:rPr>
        <w:t>bankruptcy</w:t>
      </w:r>
      <w:r w:rsidR="00F94E77">
        <w:rPr>
          <w:rFonts w:ascii="Arial Narrow" w:hAnsi="Arial Narrow"/>
          <w:sz w:val="24"/>
          <w:szCs w:val="24"/>
          <w:lang w:val="en-GB"/>
        </w:rPr>
        <w:t xml:space="preserve"> procedures.</w:t>
      </w:r>
    </w:p>
    <w:p w:rsidR="009A6ACB" w:rsidRPr="00E12666" w:rsidRDefault="00F94E77" w:rsidP="009A6ACB">
      <w:pPr>
        <w:pStyle w:val="1tekst"/>
        <w:ind w:left="0" w:right="-360" w:firstLine="709"/>
        <w:rPr>
          <w:rFonts w:ascii="Arial Narrow" w:hAnsi="Arial Narrow"/>
          <w:sz w:val="24"/>
          <w:szCs w:val="24"/>
          <w:lang w:val="en-GB"/>
        </w:rPr>
      </w:pPr>
      <w:r>
        <w:rPr>
          <w:rFonts w:ascii="Arial Narrow" w:hAnsi="Arial Narrow"/>
          <w:sz w:val="24"/>
          <w:szCs w:val="24"/>
          <w:lang w:val="en-GB"/>
        </w:rPr>
        <w:t xml:space="preserve">The companies that have filed for </w:t>
      </w:r>
      <w:r w:rsidR="00521A99">
        <w:rPr>
          <w:rFonts w:ascii="Arial Narrow" w:hAnsi="Arial Narrow"/>
          <w:sz w:val="24"/>
          <w:szCs w:val="24"/>
          <w:lang w:val="en-GB"/>
        </w:rPr>
        <w:t>bankruptcy</w:t>
      </w:r>
      <w:r>
        <w:rPr>
          <w:rFonts w:ascii="Arial Narrow" w:hAnsi="Arial Narrow"/>
          <w:sz w:val="24"/>
          <w:szCs w:val="24"/>
          <w:lang w:val="en-GB"/>
        </w:rPr>
        <w:t xml:space="preserve"> shall be </w:t>
      </w:r>
      <w:r w:rsidR="005D0659">
        <w:rPr>
          <w:rFonts w:ascii="Arial Narrow" w:hAnsi="Arial Narrow"/>
          <w:sz w:val="24"/>
          <w:szCs w:val="24"/>
          <w:lang w:val="en-GB"/>
        </w:rPr>
        <w:t>sold by method of whole assets</w:t>
      </w:r>
      <w:r>
        <w:rPr>
          <w:rFonts w:ascii="Arial Narrow" w:hAnsi="Arial Narrow"/>
          <w:sz w:val="24"/>
          <w:szCs w:val="24"/>
          <w:lang w:val="en-GB"/>
        </w:rPr>
        <w:t xml:space="preserve"> sale.</w:t>
      </w:r>
    </w:p>
    <w:p w:rsidR="009A6ACB" w:rsidRPr="00E12666" w:rsidRDefault="00F94E77" w:rsidP="009A6ACB">
      <w:pPr>
        <w:pStyle w:val="4clan"/>
        <w:spacing w:before="0" w:after="0"/>
        <w:ind w:right="-360"/>
        <w:rPr>
          <w:rFonts w:ascii="Arial Narrow" w:hAnsi="Arial Narrow"/>
          <w:b w:val="0"/>
          <w:sz w:val="24"/>
          <w:szCs w:val="24"/>
          <w:lang w:val="en-GB"/>
        </w:rPr>
      </w:pPr>
      <w:r>
        <w:rPr>
          <w:rFonts w:ascii="Arial Narrow" w:hAnsi="Arial Narrow"/>
          <w:b w:val="0"/>
          <w:sz w:val="24"/>
          <w:szCs w:val="24"/>
          <w:lang w:val="en-GB"/>
        </w:rPr>
        <w:t>Article 3</w:t>
      </w:r>
    </w:p>
    <w:p w:rsidR="009A6ACB" w:rsidRPr="00E12666" w:rsidRDefault="00C404C3" w:rsidP="009A6ACB">
      <w:pPr>
        <w:pStyle w:val="1tekst"/>
        <w:ind w:left="0" w:right="-360" w:firstLine="709"/>
        <w:rPr>
          <w:rFonts w:ascii="Arial Narrow" w:hAnsi="Arial Narrow"/>
          <w:sz w:val="24"/>
          <w:szCs w:val="24"/>
          <w:lang w:val="en-GB"/>
        </w:rPr>
      </w:pPr>
      <w:bookmarkStart w:id="3" w:name="SADRZAJ_006"/>
      <w:bookmarkEnd w:id="2"/>
      <w:r>
        <w:rPr>
          <w:rFonts w:ascii="Arial Narrow" w:hAnsi="Arial Narrow"/>
          <w:sz w:val="24"/>
          <w:szCs w:val="24"/>
          <w:lang w:val="en-GB"/>
        </w:rPr>
        <w:t xml:space="preserve">The sale of companies, as legal persons that have filed for </w:t>
      </w:r>
      <w:r w:rsidR="00521A99">
        <w:rPr>
          <w:rFonts w:ascii="Arial Narrow" w:hAnsi="Arial Narrow"/>
          <w:sz w:val="24"/>
          <w:szCs w:val="24"/>
          <w:lang w:val="en-GB"/>
        </w:rPr>
        <w:t>bankruptcy</w:t>
      </w:r>
      <w:r>
        <w:rPr>
          <w:rFonts w:ascii="Arial Narrow" w:hAnsi="Arial Narrow"/>
          <w:sz w:val="24"/>
          <w:szCs w:val="24"/>
          <w:lang w:val="en-GB"/>
        </w:rPr>
        <w:t xml:space="preserve"> is conducted by call for bids after a public call. </w:t>
      </w:r>
    </w:p>
    <w:p w:rsidR="009A6ACB" w:rsidRPr="00E12666" w:rsidRDefault="00C404C3" w:rsidP="009A6ACB">
      <w:pPr>
        <w:pStyle w:val="1tekst"/>
        <w:ind w:left="0" w:right="-360" w:firstLine="709"/>
        <w:rPr>
          <w:rFonts w:ascii="Arial Narrow" w:hAnsi="Arial Narrow"/>
          <w:sz w:val="24"/>
          <w:szCs w:val="24"/>
          <w:lang w:val="en-GB"/>
        </w:rPr>
      </w:pPr>
      <w:r>
        <w:rPr>
          <w:rFonts w:ascii="Arial Narrow" w:hAnsi="Arial Narrow"/>
          <w:sz w:val="24"/>
          <w:szCs w:val="24"/>
          <w:lang w:val="en-GB"/>
        </w:rPr>
        <w:t>Call for bids for sale is forwarded to potential bidders that meet required conditions and who have in preliminary procedure following the public call expressed their interest in becoming strategic investors</w:t>
      </w:r>
      <w:r w:rsidR="009A6ACB" w:rsidRPr="00E12666">
        <w:rPr>
          <w:rFonts w:ascii="Arial Narrow" w:hAnsi="Arial Narrow"/>
          <w:sz w:val="24"/>
          <w:szCs w:val="24"/>
          <w:lang w:val="en-GB"/>
        </w:rPr>
        <w:t>.</w:t>
      </w:r>
    </w:p>
    <w:p w:rsidR="009A6ACB" w:rsidRPr="00E12666" w:rsidRDefault="00C404C3" w:rsidP="009A6ACB">
      <w:pPr>
        <w:pStyle w:val="1tekst"/>
        <w:ind w:left="0" w:right="-360" w:firstLine="709"/>
        <w:rPr>
          <w:rFonts w:ascii="Arial Narrow" w:hAnsi="Arial Narrow"/>
          <w:sz w:val="24"/>
          <w:szCs w:val="24"/>
          <w:lang w:val="en-GB"/>
        </w:rPr>
      </w:pPr>
      <w:r>
        <w:rPr>
          <w:rFonts w:ascii="Arial Narrow" w:hAnsi="Arial Narrow"/>
          <w:sz w:val="24"/>
          <w:szCs w:val="24"/>
          <w:lang w:val="en-GB"/>
        </w:rPr>
        <w:t xml:space="preserve">Call for bids </w:t>
      </w:r>
      <w:r w:rsidR="005D0659">
        <w:rPr>
          <w:rFonts w:ascii="Arial Narrow" w:hAnsi="Arial Narrow"/>
          <w:sz w:val="24"/>
          <w:szCs w:val="24"/>
          <w:lang w:val="en-GB"/>
        </w:rPr>
        <w:t>shall prescribe</w:t>
      </w:r>
      <w:r>
        <w:rPr>
          <w:rFonts w:ascii="Arial Narrow" w:hAnsi="Arial Narrow"/>
          <w:sz w:val="24"/>
          <w:szCs w:val="24"/>
          <w:lang w:val="en-GB"/>
        </w:rPr>
        <w:t xml:space="preserve"> conditions for sale that a potential bidder has to meet and in</w:t>
      </w:r>
      <w:r w:rsidR="005D0659">
        <w:rPr>
          <w:rFonts w:ascii="Arial Narrow" w:hAnsi="Arial Narrow"/>
          <w:sz w:val="24"/>
          <w:szCs w:val="24"/>
          <w:lang w:val="en-GB"/>
        </w:rPr>
        <w:t xml:space="preserve"> particular the following, that the bidder thereof</w:t>
      </w:r>
      <w:r>
        <w:rPr>
          <w:rFonts w:ascii="Arial Narrow" w:hAnsi="Arial Narrow"/>
          <w:sz w:val="24"/>
          <w:szCs w:val="24"/>
          <w:lang w:val="en-GB"/>
        </w:rPr>
        <w:t xml:space="preserve">:  </w:t>
      </w:r>
    </w:p>
    <w:p w:rsidR="00D84F18" w:rsidRDefault="00C404C3" w:rsidP="00D84F18">
      <w:pPr>
        <w:pStyle w:val="1tekst"/>
        <w:ind w:left="0" w:right="-360" w:firstLine="709"/>
        <w:rPr>
          <w:rFonts w:ascii="Arial Narrow" w:hAnsi="Arial Narrow"/>
          <w:sz w:val="24"/>
          <w:szCs w:val="24"/>
          <w:lang w:val="en-GB"/>
        </w:rPr>
      </w:pPr>
      <w:r>
        <w:rPr>
          <w:rFonts w:ascii="Arial Narrow" w:hAnsi="Arial Narrow"/>
          <w:sz w:val="24"/>
          <w:szCs w:val="24"/>
          <w:lang w:val="en-GB"/>
        </w:rPr>
        <w:t xml:space="preserve">- </w:t>
      </w:r>
      <w:r w:rsidR="00D84F18">
        <w:rPr>
          <w:rFonts w:ascii="Arial Narrow" w:hAnsi="Arial Narrow"/>
          <w:sz w:val="24"/>
          <w:szCs w:val="24"/>
          <w:lang w:val="en-GB"/>
        </w:rPr>
        <w:t xml:space="preserve"> operates</w:t>
      </w:r>
      <w:r>
        <w:rPr>
          <w:rFonts w:ascii="Arial Narrow" w:hAnsi="Arial Narrow"/>
          <w:sz w:val="24"/>
          <w:szCs w:val="24"/>
          <w:lang w:val="en-GB"/>
        </w:rPr>
        <w:t xml:space="preserve"> in the mining-metallurgic sector</w:t>
      </w:r>
      <w:r w:rsidR="009A6ACB" w:rsidRPr="00E12666">
        <w:rPr>
          <w:rFonts w:ascii="Arial Narrow" w:hAnsi="Arial Narrow"/>
          <w:sz w:val="24"/>
          <w:szCs w:val="24"/>
          <w:lang w:val="en-GB"/>
        </w:rPr>
        <w:t xml:space="preserve">; </w:t>
      </w:r>
    </w:p>
    <w:p w:rsidR="00D84F18" w:rsidRDefault="00D84F18" w:rsidP="00D84F18">
      <w:pPr>
        <w:pStyle w:val="1tekst"/>
        <w:ind w:left="0" w:right="-360" w:firstLine="709"/>
        <w:rPr>
          <w:rFonts w:ascii="Arial Narrow" w:hAnsi="Arial Narrow"/>
          <w:sz w:val="24"/>
          <w:szCs w:val="24"/>
          <w:lang w:val="en-GB"/>
        </w:rPr>
      </w:pPr>
      <w:proofErr w:type="gramStart"/>
      <w:r>
        <w:rPr>
          <w:rFonts w:ascii="Arial Narrow" w:hAnsi="Arial Narrow"/>
          <w:sz w:val="24"/>
          <w:szCs w:val="24"/>
          <w:lang w:val="en-GB"/>
        </w:rPr>
        <w:t>operates</w:t>
      </w:r>
      <w:proofErr w:type="gramEnd"/>
      <w:r>
        <w:rPr>
          <w:rFonts w:ascii="Arial Narrow" w:hAnsi="Arial Narrow"/>
          <w:sz w:val="24"/>
          <w:szCs w:val="24"/>
          <w:lang w:val="en-GB"/>
        </w:rPr>
        <w:t xml:space="preserve"> a higher technological level of mining-metallurgical operation than the company that is given for sale</w:t>
      </w:r>
      <w:r w:rsidR="009A6ACB" w:rsidRPr="00E12666">
        <w:rPr>
          <w:rFonts w:ascii="Arial Narrow" w:hAnsi="Arial Narrow"/>
          <w:sz w:val="24"/>
          <w:szCs w:val="24"/>
          <w:lang w:val="en-GB"/>
        </w:rPr>
        <w:t>;</w:t>
      </w:r>
    </w:p>
    <w:p w:rsidR="009A6ACB" w:rsidRPr="00E12666" w:rsidRDefault="005D0659" w:rsidP="00D84F18">
      <w:pPr>
        <w:pStyle w:val="1tekst"/>
        <w:ind w:left="0" w:right="-360" w:firstLine="709"/>
        <w:rPr>
          <w:rFonts w:ascii="Arial Narrow" w:hAnsi="Arial Narrow"/>
          <w:sz w:val="24"/>
          <w:szCs w:val="24"/>
          <w:lang w:val="en-GB"/>
        </w:rPr>
      </w:pPr>
      <w:r>
        <w:rPr>
          <w:rFonts w:ascii="Arial Narrow" w:hAnsi="Arial Narrow"/>
          <w:sz w:val="24"/>
          <w:szCs w:val="24"/>
          <w:lang w:val="en-GB"/>
        </w:rPr>
        <w:t xml:space="preserve">- has good reputation and </w:t>
      </w:r>
      <w:r w:rsidR="00D84F18">
        <w:rPr>
          <w:rFonts w:ascii="Arial Narrow" w:hAnsi="Arial Narrow"/>
          <w:sz w:val="24"/>
          <w:szCs w:val="24"/>
          <w:lang w:val="en-GB"/>
        </w:rPr>
        <w:t>a clean track record when it comes to privatisation of companies;</w:t>
      </w:r>
    </w:p>
    <w:p w:rsidR="009A6ACB" w:rsidRPr="00E12666" w:rsidRDefault="009A6ACB" w:rsidP="009A6ACB">
      <w:pPr>
        <w:pStyle w:val="1tekst"/>
        <w:ind w:left="0" w:right="-360" w:firstLine="709"/>
        <w:rPr>
          <w:rFonts w:ascii="Arial Narrow" w:hAnsi="Arial Narrow"/>
          <w:sz w:val="24"/>
          <w:szCs w:val="24"/>
          <w:lang w:val="en-GB"/>
        </w:rPr>
      </w:pPr>
      <w:r w:rsidRPr="00E12666">
        <w:rPr>
          <w:rFonts w:ascii="Arial Narrow" w:hAnsi="Arial Narrow"/>
          <w:sz w:val="24"/>
          <w:szCs w:val="24"/>
          <w:lang w:val="en-GB"/>
        </w:rPr>
        <w:t xml:space="preserve">- </w:t>
      </w:r>
      <w:r w:rsidR="001C798F">
        <w:rPr>
          <w:rFonts w:ascii="Arial Narrow" w:hAnsi="Arial Narrow"/>
          <w:sz w:val="24"/>
          <w:szCs w:val="24"/>
          <w:lang w:val="en-GB"/>
        </w:rPr>
        <w:t>has submitted a short-term, mid-term and long-term plan for dynamic and long-term development.</w:t>
      </w:r>
    </w:p>
    <w:p w:rsidR="009A6ACB" w:rsidRPr="00E12666" w:rsidRDefault="001C798F" w:rsidP="009A6ACB">
      <w:pPr>
        <w:pStyle w:val="1tekst"/>
        <w:ind w:left="0" w:right="-360" w:firstLine="709"/>
        <w:rPr>
          <w:rFonts w:ascii="Arial Narrow" w:hAnsi="Arial Narrow"/>
          <w:sz w:val="24"/>
          <w:szCs w:val="24"/>
          <w:lang w:val="en-GB"/>
        </w:rPr>
      </w:pPr>
      <w:r>
        <w:rPr>
          <w:rFonts w:ascii="Arial Narrow" w:hAnsi="Arial Narrow"/>
          <w:sz w:val="24"/>
          <w:szCs w:val="24"/>
          <w:lang w:val="en-GB"/>
        </w:rPr>
        <w:t>A</w:t>
      </w:r>
      <w:r w:rsidR="005D0659">
        <w:rPr>
          <w:rFonts w:ascii="Arial Narrow" w:hAnsi="Arial Narrow"/>
          <w:sz w:val="24"/>
          <w:szCs w:val="24"/>
          <w:lang w:val="en-GB"/>
        </w:rPr>
        <w:t xml:space="preserve"> </w:t>
      </w:r>
      <w:r w:rsidR="00521A99">
        <w:rPr>
          <w:rFonts w:ascii="Arial Narrow" w:hAnsi="Arial Narrow"/>
          <w:sz w:val="24"/>
          <w:szCs w:val="24"/>
          <w:lang w:val="en-GB"/>
        </w:rPr>
        <w:t>bankruptcy</w:t>
      </w:r>
      <w:r>
        <w:rPr>
          <w:rFonts w:ascii="Arial Narrow" w:hAnsi="Arial Narrow"/>
          <w:sz w:val="24"/>
          <w:szCs w:val="24"/>
          <w:lang w:val="en-GB"/>
        </w:rPr>
        <w:t xml:space="preserve"> judge</w:t>
      </w:r>
      <w:r w:rsidR="007E400A">
        <w:rPr>
          <w:rFonts w:ascii="Arial Narrow" w:hAnsi="Arial Narrow"/>
          <w:sz w:val="24"/>
          <w:szCs w:val="24"/>
          <w:lang w:val="en-GB"/>
        </w:rPr>
        <w:t xml:space="preserve"> shall hand down a decision on selling company to a strategic investor and conclude sales agreement after it previously gets approval from the Parliament of Montenegro. </w:t>
      </w:r>
    </w:p>
    <w:p w:rsidR="009A6ACB" w:rsidRPr="00E12666" w:rsidRDefault="007E400A" w:rsidP="009A6ACB">
      <w:pPr>
        <w:pStyle w:val="4clan"/>
        <w:spacing w:before="0" w:after="0"/>
        <w:ind w:right="-360"/>
        <w:rPr>
          <w:rFonts w:ascii="Arial Narrow" w:hAnsi="Arial Narrow"/>
          <w:b w:val="0"/>
          <w:sz w:val="24"/>
          <w:szCs w:val="24"/>
          <w:lang w:val="en-GB"/>
        </w:rPr>
      </w:pPr>
      <w:r>
        <w:rPr>
          <w:rFonts w:ascii="Arial Narrow" w:hAnsi="Arial Narrow"/>
          <w:b w:val="0"/>
          <w:sz w:val="24"/>
          <w:szCs w:val="24"/>
          <w:lang w:val="en-GB"/>
        </w:rPr>
        <w:t>Article 4</w:t>
      </w:r>
    </w:p>
    <w:p w:rsidR="009A6ACB" w:rsidRPr="00E12666" w:rsidRDefault="007E400A" w:rsidP="009A6ACB">
      <w:pPr>
        <w:pStyle w:val="1tekst"/>
        <w:ind w:left="0" w:right="-360" w:firstLine="709"/>
        <w:rPr>
          <w:rFonts w:ascii="Arial Narrow" w:hAnsi="Arial Narrow"/>
          <w:sz w:val="24"/>
          <w:szCs w:val="24"/>
          <w:lang w:val="en-GB"/>
        </w:rPr>
      </w:pPr>
      <w:bookmarkStart w:id="4" w:name="SADRZAJ_007"/>
      <w:bookmarkEnd w:id="3"/>
      <w:r>
        <w:rPr>
          <w:rFonts w:ascii="Arial Narrow" w:hAnsi="Arial Narrow"/>
          <w:sz w:val="24"/>
          <w:szCs w:val="24"/>
          <w:lang w:val="en-GB"/>
        </w:rPr>
        <w:t>If sales agreement is concluded in compliance with</w:t>
      </w:r>
      <w:r w:rsidR="004E65D7">
        <w:rPr>
          <w:rFonts w:ascii="Arial Narrow" w:hAnsi="Arial Narrow"/>
          <w:sz w:val="24"/>
          <w:szCs w:val="24"/>
          <w:lang w:val="en-GB"/>
        </w:rPr>
        <w:t xml:space="preserve"> the procedure from Article 3</w:t>
      </w:r>
      <w:r w:rsidR="005D0659">
        <w:rPr>
          <w:rFonts w:ascii="Arial Narrow" w:hAnsi="Arial Narrow"/>
          <w:sz w:val="24"/>
          <w:szCs w:val="24"/>
          <w:lang w:val="en-GB"/>
        </w:rPr>
        <w:t xml:space="preserve"> of this Law, the state can take </w:t>
      </w:r>
      <w:r w:rsidR="004E65D7">
        <w:rPr>
          <w:rFonts w:ascii="Arial Narrow" w:hAnsi="Arial Narrow"/>
          <w:sz w:val="24"/>
          <w:szCs w:val="24"/>
          <w:lang w:val="en-GB"/>
        </w:rPr>
        <w:t>the comp</w:t>
      </w:r>
      <w:r w:rsidR="005D0659">
        <w:rPr>
          <w:rFonts w:ascii="Arial Narrow" w:hAnsi="Arial Narrow"/>
          <w:sz w:val="24"/>
          <w:szCs w:val="24"/>
          <w:lang w:val="en-GB"/>
        </w:rPr>
        <w:t>any over only with the approval</w:t>
      </w:r>
      <w:r w:rsidR="004E65D7">
        <w:rPr>
          <w:rFonts w:ascii="Arial Narrow" w:hAnsi="Arial Narrow"/>
          <w:sz w:val="24"/>
          <w:szCs w:val="24"/>
          <w:lang w:val="en-GB"/>
        </w:rPr>
        <w:t xml:space="preserve"> of the Parliament of Montenegro provided beforehand</w:t>
      </w:r>
      <w:r w:rsidR="009A6ACB" w:rsidRPr="00E12666">
        <w:rPr>
          <w:rFonts w:ascii="Arial Narrow" w:hAnsi="Arial Narrow"/>
          <w:sz w:val="24"/>
          <w:szCs w:val="24"/>
          <w:lang w:val="en-GB"/>
        </w:rPr>
        <w:t>.”</w:t>
      </w:r>
    </w:p>
    <w:bookmarkEnd w:id="4"/>
    <w:p w:rsidR="009A6ACB" w:rsidRPr="00E12666" w:rsidRDefault="009A6ACB" w:rsidP="009A6ACB">
      <w:pPr>
        <w:spacing w:after="0" w:line="240" w:lineRule="auto"/>
        <w:ind w:right="-360" w:firstLine="709"/>
        <w:jc w:val="both"/>
        <w:rPr>
          <w:rFonts w:ascii="Arial Narrow" w:hAnsi="Arial Narrow"/>
          <w:sz w:val="24"/>
          <w:szCs w:val="24"/>
          <w:lang w:val="en-GB"/>
        </w:rPr>
      </w:pPr>
    </w:p>
    <w:p w:rsidR="009A6ACB" w:rsidRPr="00E12666" w:rsidRDefault="009A6ACB" w:rsidP="009A6ACB">
      <w:pPr>
        <w:spacing w:after="0" w:line="240" w:lineRule="auto"/>
        <w:ind w:right="-360" w:firstLine="709"/>
        <w:jc w:val="both"/>
        <w:rPr>
          <w:rFonts w:ascii="Arial Narrow" w:hAnsi="Arial Narrow"/>
          <w:sz w:val="24"/>
          <w:szCs w:val="24"/>
          <w:lang w:val="en-GB"/>
        </w:rPr>
      </w:pPr>
      <w:r w:rsidRPr="00E12666">
        <w:rPr>
          <w:rFonts w:ascii="Arial Narrow" w:hAnsi="Arial Narrow"/>
          <w:sz w:val="24"/>
          <w:szCs w:val="24"/>
          <w:lang w:val="en-GB"/>
        </w:rPr>
        <w:t xml:space="preserve">5. </w:t>
      </w:r>
      <w:r w:rsidR="004E65D7">
        <w:rPr>
          <w:rFonts w:ascii="Arial Narrow" w:hAnsi="Arial Narrow"/>
          <w:sz w:val="24"/>
          <w:szCs w:val="24"/>
          <w:lang w:val="en-GB"/>
        </w:rPr>
        <w:t>Having considered the contents of the contested provisions of the Law, the Constitutional Court found the provisions</w:t>
      </w:r>
      <w:r w:rsidR="002A2A78">
        <w:rPr>
          <w:rFonts w:ascii="Arial Narrow" w:hAnsi="Arial Narrow"/>
          <w:sz w:val="24"/>
          <w:szCs w:val="24"/>
          <w:lang w:val="en-GB"/>
        </w:rPr>
        <w:t xml:space="preserve"> of Article 2</w:t>
      </w:r>
      <w:r w:rsidR="004E65D7">
        <w:rPr>
          <w:rFonts w:ascii="Arial Narrow" w:hAnsi="Arial Narrow"/>
          <w:sz w:val="24"/>
          <w:szCs w:val="24"/>
          <w:lang w:val="en-GB"/>
        </w:rPr>
        <w:t xml:space="preserve"> paragraph </w:t>
      </w:r>
      <w:r w:rsidR="002A2A78">
        <w:rPr>
          <w:rFonts w:ascii="Arial Narrow" w:hAnsi="Arial Narrow"/>
          <w:sz w:val="24"/>
          <w:szCs w:val="24"/>
          <w:lang w:val="en-GB"/>
        </w:rPr>
        <w:t>2, Article 3</w:t>
      </w:r>
      <w:r w:rsidR="004E65D7">
        <w:rPr>
          <w:rFonts w:ascii="Arial Narrow" w:hAnsi="Arial Narrow"/>
          <w:sz w:val="24"/>
          <w:szCs w:val="24"/>
          <w:lang w:val="en-GB"/>
        </w:rPr>
        <w:t xml:space="preserve"> paragraphs 1, 3 and 4 and Article 4 of the Law are not in compliance with the Constitution, and that provisions of Article 1, </w:t>
      </w:r>
      <w:r w:rsidR="002A2A78">
        <w:rPr>
          <w:rFonts w:ascii="Arial Narrow" w:hAnsi="Arial Narrow"/>
          <w:sz w:val="24"/>
          <w:szCs w:val="24"/>
          <w:lang w:val="en-GB"/>
        </w:rPr>
        <w:t xml:space="preserve">Article 2 paragraph 1 and Article 3 paragraph 2 of the Law are not in compliance with the Constitution. </w:t>
      </w:r>
    </w:p>
    <w:p w:rsidR="009A6ACB" w:rsidRPr="00E12666" w:rsidRDefault="009A6ACB" w:rsidP="009A6ACB">
      <w:pPr>
        <w:spacing w:after="0" w:line="240" w:lineRule="auto"/>
        <w:ind w:right="-360" w:firstLine="709"/>
        <w:jc w:val="both"/>
        <w:rPr>
          <w:rFonts w:ascii="Arial Narrow" w:hAnsi="Arial Narrow"/>
          <w:sz w:val="24"/>
          <w:szCs w:val="24"/>
          <w:lang w:val="en-GB"/>
        </w:rPr>
      </w:pPr>
    </w:p>
    <w:p w:rsidR="009A6ACB" w:rsidRPr="00E12666" w:rsidRDefault="002A2A78" w:rsidP="009A6ACB">
      <w:pPr>
        <w:spacing w:after="0" w:line="240" w:lineRule="auto"/>
        <w:ind w:right="-360" w:firstLine="709"/>
        <w:jc w:val="both"/>
        <w:rPr>
          <w:rFonts w:ascii="Arial Narrow" w:hAnsi="Arial Narrow"/>
          <w:sz w:val="24"/>
          <w:szCs w:val="24"/>
          <w:lang w:val="en-GB"/>
        </w:rPr>
      </w:pPr>
      <w:r>
        <w:rPr>
          <w:rFonts w:ascii="Arial Narrow" w:hAnsi="Arial Narrow"/>
          <w:sz w:val="24"/>
          <w:szCs w:val="24"/>
          <w:lang w:val="en-GB"/>
        </w:rPr>
        <w:t>6. In deciding about this case, the following provisions of the following legislation were deemed relevant</w:t>
      </w:r>
      <w:r w:rsidR="009A6ACB" w:rsidRPr="00E12666">
        <w:rPr>
          <w:rFonts w:ascii="Arial Narrow" w:hAnsi="Arial Narrow"/>
          <w:sz w:val="24"/>
          <w:szCs w:val="24"/>
          <w:lang w:val="en-GB"/>
        </w:rPr>
        <w:t xml:space="preserve">: </w:t>
      </w:r>
    </w:p>
    <w:p w:rsidR="009A6ACB" w:rsidRPr="00E12666" w:rsidRDefault="009A6ACB" w:rsidP="009A6ACB">
      <w:pPr>
        <w:spacing w:after="0" w:line="240" w:lineRule="auto"/>
        <w:ind w:right="-360" w:firstLine="709"/>
        <w:jc w:val="both"/>
        <w:rPr>
          <w:rFonts w:ascii="Arial Narrow" w:hAnsi="Arial Narrow"/>
          <w:i/>
          <w:sz w:val="24"/>
          <w:szCs w:val="24"/>
          <w:lang w:val="en-GB"/>
        </w:rPr>
      </w:pPr>
    </w:p>
    <w:p w:rsidR="009A6ACB" w:rsidRPr="00E12666" w:rsidRDefault="009F2DBB" w:rsidP="009A6ACB">
      <w:pPr>
        <w:spacing w:after="0" w:line="240" w:lineRule="auto"/>
        <w:ind w:right="-360" w:firstLine="709"/>
        <w:rPr>
          <w:rFonts w:ascii="Arial Narrow" w:hAnsi="Arial Narrow"/>
          <w:sz w:val="24"/>
          <w:szCs w:val="24"/>
          <w:lang w:val="en-GB"/>
        </w:rPr>
      </w:pPr>
      <w:r w:rsidRPr="00E12666">
        <w:rPr>
          <w:rFonts w:ascii="Arial Narrow" w:hAnsi="Arial Narrow"/>
          <w:sz w:val="24"/>
          <w:szCs w:val="24"/>
          <w:lang w:val="en-GB"/>
        </w:rPr>
        <w:t>The Constitution</w:t>
      </w:r>
      <w:r w:rsidR="009A6ACB" w:rsidRPr="00E12666">
        <w:rPr>
          <w:rFonts w:ascii="Arial Narrow" w:hAnsi="Arial Narrow"/>
          <w:sz w:val="24"/>
          <w:szCs w:val="24"/>
          <w:lang w:val="en-GB"/>
        </w:rPr>
        <w:t xml:space="preserve">: </w:t>
      </w:r>
    </w:p>
    <w:p w:rsidR="009A6ACB" w:rsidRPr="00E12666" w:rsidRDefault="009A6ACB" w:rsidP="009A6ACB">
      <w:pPr>
        <w:spacing w:after="0" w:line="240" w:lineRule="auto"/>
        <w:ind w:right="-360" w:firstLine="709"/>
        <w:rPr>
          <w:rFonts w:ascii="Arial Narrow" w:hAnsi="Arial Narrow"/>
          <w:sz w:val="24"/>
          <w:szCs w:val="24"/>
          <w:lang w:val="en-GB"/>
        </w:rPr>
      </w:pPr>
    </w:p>
    <w:p w:rsidR="009A6ACB" w:rsidRPr="00E12666" w:rsidRDefault="002A2A78" w:rsidP="009A6ACB">
      <w:pPr>
        <w:spacing w:after="0" w:line="240" w:lineRule="auto"/>
        <w:ind w:right="-360"/>
        <w:jc w:val="center"/>
        <w:rPr>
          <w:rFonts w:ascii="Arial Narrow" w:hAnsi="Arial Narrow"/>
          <w:sz w:val="24"/>
          <w:szCs w:val="24"/>
          <w:lang w:val="en-GB"/>
        </w:rPr>
      </w:pPr>
      <w:r>
        <w:rPr>
          <w:rFonts w:ascii="Arial Narrow" w:hAnsi="Arial Narrow"/>
          <w:sz w:val="24"/>
          <w:szCs w:val="24"/>
          <w:lang w:val="en-GB"/>
        </w:rPr>
        <w:t>’’Article 1 paragraph 2</w:t>
      </w:r>
    </w:p>
    <w:p w:rsidR="009A6ACB" w:rsidRPr="00E12666" w:rsidRDefault="009F2DBB" w:rsidP="009A6ACB">
      <w:pPr>
        <w:pStyle w:val="1tekst"/>
        <w:ind w:left="0" w:right="-360" w:firstLine="709"/>
        <w:rPr>
          <w:rFonts w:ascii="Arial Narrow" w:hAnsi="Arial Narrow"/>
          <w:sz w:val="24"/>
          <w:szCs w:val="24"/>
          <w:lang w:val="en-GB"/>
        </w:rPr>
      </w:pPr>
      <w:r w:rsidRPr="00E12666">
        <w:rPr>
          <w:rFonts w:ascii="Arial Narrow" w:hAnsi="Arial Narrow"/>
          <w:sz w:val="24"/>
          <w:szCs w:val="24"/>
          <w:lang w:val="en-GB"/>
        </w:rPr>
        <w:lastRenderedPageBreak/>
        <w:t>Montenegro is a civic, democrati</w:t>
      </w:r>
      <w:r w:rsidR="00711998" w:rsidRPr="00E12666">
        <w:rPr>
          <w:rFonts w:ascii="Arial Narrow" w:hAnsi="Arial Narrow"/>
          <w:sz w:val="24"/>
          <w:szCs w:val="24"/>
          <w:lang w:val="en-GB"/>
        </w:rPr>
        <w:t xml:space="preserve">c, </w:t>
      </w:r>
      <w:proofErr w:type="gramStart"/>
      <w:r w:rsidR="00711998" w:rsidRPr="00E12666">
        <w:rPr>
          <w:rFonts w:ascii="Arial Narrow" w:hAnsi="Arial Narrow"/>
          <w:sz w:val="24"/>
          <w:szCs w:val="24"/>
          <w:lang w:val="en-GB"/>
        </w:rPr>
        <w:t>ecological</w:t>
      </w:r>
      <w:proofErr w:type="gramEnd"/>
      <w:r w:rsidR="00711998" w:rsidRPr="00E12666">
        <w:rPr>
          <w:rFonts w:ascii="Arial Narrow" w:hAnsi="Arial Narrow"/>
          <w:sz w:val="24"/>
          <w:szCs w:val="24"/>
          <w:lang w:val="en-GB"/>
        </w:rPr>
        <w:t xml:space="preserve"> and state of social justice </w:t>
      </w:r>
      <w:r w:rsidRPr="00E12666">
        <w:rPr>
          <w:rFonts w:ascii="Arial Narrow" w:hAnsi="Arial Narrow"/>
          <w:sz w:val="24"/>
          <w:szCs w:val="24"/>
          <w:lang w:val="en-GB"/>
        </w:rPr>
        <w:t xml:space="preserve">based on the rule of law. </w:t>
      </w:r>
    </w:p>
    <w:p w:rsidR="009F2DBB" w:rsidRPr="00E12666" w:rsidRDefault="009F2DBB" w:rsidP="009A6ACB">
      <w:pPr>
        <w:spacing w:after="0" w:line="240" w:lineRule="auto"/>
        <w:ind w:right="-360"/>
        <w:jc w:val="center"/>
        <w:rPr>
          <w:rFonts w:ascii="Arial Narrow" w:hAnsi="Arial Narrow"/>
          <w:sz w:val="24"/>
          <w:szCs w:val="24"/>
          <w:lang w:val="en-GB"/>
        </w:rPr>
      </w:pPr>
    </w:p>
    <w:p w:rsidR="009A6ACB" w:rsidRPr="00E12666" w:rsidRDefault="002A2A78" w:rsidP="009A6ACB">
      <w:pPr>
        <w:spacing w:after="0" w:line="240" w:lineRule="auto"/>
        <w:ind w:right="-360"/>
        <w:jc w:val="center"/>
        <w:rPr>
          <w:rFonts w:ascii="Arial Narrow" w:hAnsi="Arial Narrow"/>
          <w:i/>
          <w:sz w:val="24"/>
          <w:szCs w:val="24"/>
          <w:lang w:val="en-GB"/>
        </w:rPr>
      </w:pPr>
      <w:r>
        <w:rPr>
          <w:rFonts w:ascii="Arial Narrow" w:hAnsi="Arial Narrow"/>
          <w:sz w:val="24"/>
          <w:szCs w:val="24"/>
          <w:lang w:val="en-GB"/>
        </w:rPr>
        <w:t>Arti</w:t>
      </w:r>
      <w:r w:rsidR="009F2DBB" w:rsidRPr="00E12666">
        <w:rPr>
          <w:rFonts w:ascii="Arial Narrow" w:hAnsi="Arial Narrow"/>
          <w:sz w:val="24"/>
          <w:szCs w:val="24"/>
          <w:lang w:val="en-GB"/>
        </w:rPr>
        <w:t>c</w:t>
      </w:r>
      <w:r>
        <w:rPr>
          <w:rFonts w:ascii="Arial Narrow" w:hAnsi="Arial Narrow"/>
          <w:sz w:val="24"/>
          <w:szCs w:val="24"/>
          <w:lang w:val="en-GB"/>
        </w:rPr>
        <w:t>l</w:t>
      </w:r>
      <w:r w:rsidR="009F2DBB" w:rsidRPr="00E12666">
        <w:rPr>
          <w:rFonts w:ascii="Arial Narrow" w:hAnsi="Arial Narrow"/>
          <w:sz w:val="24"/>
          <w:szCs w:val="24"/>
          <w:lang w:val="en-GB"/>
        </w:rPr>
        <w:t>e 11, paragraphs 1, 2, 3, 4 and</w:t>
      </w:r>
      <w:r w:rsidR="009A6ACB" w:rsidRPr="00E12666">
        <w:rPr>
          <w:rFonts w:ascii="Arial Narrow" w:hAnsi="Arial Narrow"/>
          <w:sz w:val="24"/>
          <w:szCs w:val="24"/>
          <w:lang w:val="en-GB"/>
        </w:rPr>
        <w:t xml:space="preserve"> 6</w:t>
      </w:r>
    </w:p>
    <w:p w:rsidR="00711998" w:rsidRPr="00E12666" w:rsidRDefault="00711998" w:rsidP="00711998">
      <w:pPr>
        <w:spacing w:after="0" w:line="240" w:lineRule="auto"/>
        <w:ind w:right="-360" w:firstLine="709"/>
        <w:rPr>
          <w:rFonts w:ascii="Arial Narrow" w:hAnsi="Arial Narrow"/>
          <w:sz w:val="24"/>
          <w:szCs w:val="24"/>
        </w:rPr>
      </w:pPr>
      <w:bookmarkStart w:id="5" w:name="SADRZAJ_027"/>
      <w:r w:rsidRPr="00E12666">
        <w:rPr>
          <w:rFonts w:ascii="Arial Narrow" w:hAnsi="Arial Narrow"/>
          <w:sz w:val="24"/>
          <w:szCs w:val="24"/>
        </w:rPr>
        <w:t>The power shall be regulated following the principle of the division of powers into the legislative, executive and judicial.</w:t>
      </w:r>
    </w:p>
    <w:p w:rsidR="00711998" w:rsidRPr="00E12666" w:rsidRDefault="00711998" w:rsidP="00711998">
      <w:pPr>
        <w:spacing w:after="0" w:line="240" w:lineRule="auto"/>
        <w:ind w:right="-360" w:firstLine="709"/>
        <w:rPr>
          <w:rFonts w:ascii="Arial Narrow" w:hAnsi="Arial Narrow"/>
          <w:sz w:val="24"/>
          <w:szCs w:val="24"/>
          <w:lang w:val="en-GB"/>
        </w:rPr>
      </w:pPr>
      <w:r w:rsidRPr="00E12666">
        <w:rPr>
          <w:rFonts w:ascii="Arial Narrow" w:hAnsi="Arial Narrow"/>
          <w:sz w:val="24"/>
          <w:szCs w:val="24"/>
        </w:rPr>
        <w:t>The relationship between powers shall be based on balance and mutual control.</w:t>
      </w:r>
    </w:p>
    <w:p w:rsidR="009A6ACB" w:rsidRPr="00E12666" w:rsidRDefault="009A6ACB" w:rsidP="00711998">
      <w:pPr>
        <w:spacing w:after="0" w:line="240" w:lineRule="auto"/>
        <w:ind w:right="-360"/>
        <w:rPr>
          <w:rFonts w:ascii="Arial Narrow" w:hAnsi="Arial Narrow"/>
          <w:sz w:val="24"/>
          <w:szCs w:val="24"/>
          <w:lang w:val="en-GB"/>
        </w:rPr>
      </w:pPr>
    </w:p>
    <w:p w:rsidR="009A6ACB" w:rsidRPr="00E12666" w:rsidRDefault="00711998" w:rsidP="00711998">
      <w:pPr>
        <w:spacing w:after="0" w:line="240" w:lineRule="auto"/>
        <w:ind w:right="-360" w:firstLine="709"/>
        <w:rPr>
          <w:rFonts w:ascii="Arial Narrow" w:hAnsi="Arial Narrow"/>
          <w:sz w:val="24"/>
          <w:szCs w:val="24"/>
          <w:lang w:val="en-GB"/>
        </w:rPr>
      </w:pPr>
      <w:r w:rsidRPr="00E12666">
        <w:rPr>
          <w:rFonts w:ascii="Arial Narrow" w:hAnsi="Arial Narrow"/>
          <w:sz w:val="24"/>
          <w:szCs w:val="24"/>
        </w:rPr>
        <w:t>Constitutionality and legality shall be protected by the Constitutional Court.</w:t>
      </w:r>
      <w:bookmarkEnd w:id="5"/>
    </w:p>
    <w:p w:rsidR="00711998" w:rsidRPr="00E12666" w:rsidRDefault="00711998" w:rsidP="00711998">
      <w:pPr>
        <w:spacing w:after="0" w:line="240" w:lineRule="auto"/>
        <w:ind w:right="-360" w:firstLine="709"/>
        <w:rPr>
          <w:rFonts w:ascii="Arial Narrow" w:hAnsi="Arial Narrow"/>
          <w:sz w:val="24"/>
          <w:szCs w:val="24"/>
          <w:lang w:val="en-GB"/>
        </w:rPr>
      </w:pPr>
    </w:p>
    <w:p w:rsidR="009A6ACB" w:rsidRPr="00E12666" w:rsidRDefault="00711998" w:rsidP="009A6ACB">
      <w:pPr>
        <w:spacing w:after="0" w:line="240" w:lineRule="auto"/>
        <w:ind w:right="-360"/>
        <w:jc w:val="center"/>
        <w:rPr>
          <w:rFonts w:ascii="Arial Narrow" w:hAnsi="Arial Narrow"/>
          <w:sz w:val="24"/>
          <w:szCs w:val="24"/>
          <w:lang w:val="en-GB"/>
        </w:rPr>
      </w:pPr>
      <w:r w:rsidRPr="00E12666">
        <w:rPr>
          <w:rFonts w:ascii="Arial Narrow" w:hAnsi="Arial Narrow"/>
          <w:sz w:val="24"/>
          <w:szCs w:val="24"/>
          <w:lang w:val="en-GB"/>
        </w:rPr>
        <w:t>Article 16, paragraphs 1 and 5</w:t>
      </w:r>
    </w:p>
    <w:p w:rsidR="00711998" w:rsidRPr="00E12666" w:rsidRDefault="00711998" w:rsidP="009A6ACB">
      <w:pPr>
        <w:spacing w:after="0" w:line="240" w:lineRule="auto"/>
        <w:ind w:right="-360" w:firstLine="709"/>
        <w:jc w:val="both"/>
        <w:rPr>
          <w:rFonts w:ascii="Arial Narrow" w:hAnsi="Arial Narrow"/>
          <w:sz w:val="24"/>
          <w:szCs w:val="24"/>
        </w:rPr>
      </w:pPr>
      <w:r w:rsidRPr="00E12666">
        <w:rPr>
          <w:rFonts w:ascii="Arial Narrow" w:hAnsi="Arial Narrow"/>
          <w:sz w:val="24"/>
          <w:szCs w:val="24"/>
          <w:lang w:val="en-GB"/>
        </w:rPr>
        <w:tab/>
      </w:r>
      <w:r w:rsidRPr="00E12666">
        <w:rPr>
          <w:rFonts w:ascii="Arial Narrow" w:hAnsi="Arial Narrow"/>
          <w:sz w:val="24"/>
          <w:szCs w:val="24"/>
        </w:rPr>
        <w:t xml:space="preserve">The law, in accordance with the Constitution, shall regulate: </w:t>
      </w:r>
    </w:p>
    <w:p w:rsidR="00711998" w:rsidRPr="00E12666" w:rsidRDefault="00711998" w:rsidP="00711998">
      <w:pPr>
        <w:pStyle w:val="ListParagraph"/>
        <w:numPr>
          <w:ilvl w:val="0"/>
          <w:numId w:val="1"/>
        </w:numPr>
        <w:spacing w:after="0" w:line="240" w:lineRule="auto"/>
        <w:ind w:right="-360"/>
        <w:jc w:val="both"/>
        <w:rPr>
          <w:rFonts w:ascii="Arial Narrow" w:hAnsi="Arial Narrow"/>
          <w:sz w:val="24"/>
          <w:szCs w:val="24"/>
        </w:rPr>
      </w:pPr>
      <w:r w:rsidRPr="00E12666">
        <w:rPr>
          <w:rFonts w:ascii="Arial Narrow" w:hAnsi="Arial Narrow"/>
          <w:sz w:val="24"/>
          <w:szCs w:val="24"/>
        </w:rPr>
        <w:t>the manner of exercise of human rights and liberties, when this is necessary for their</w:t>
      </w:r>
    </w:p>
    <w:p w:rsidR="009A6ACB" w:rsidRPr="00E12666" w:rsidRDefault="00711998" w:rsidP="00711998">
      <w:pPr>
        <w:pStyle w:val="ListParagraph"/>
        <w:spacing w:after="0" w:line="240" w:lineRule="auto"/>
        <w:ind w:left="1069" w:right="-360"/>
        <w:jc w:val="both"/>
        <w:rPr>
          <w:rFonts w:ascii="Arial Narrow" w:hAnsi="Arial Narrow"/>
          <w:sz w:val="24"/>
          <w:szCs w:val="24"/>
          <w:lang w:val="en-GB"/>
        </w:rPr>
      </w:pPr>
      <w:proofErr w:type="gramStart"/>
      <w:r w:rsidRPr="00E12666">
        <w:rPr>
          <w:rFonts w:ascii="Arial Narrow" w:hAnsi="Arial Narrow"/>
          <w:sz w:val="24"/>
          <w:szCs w:val="24"/>
        </w:rPr>
        <w:t>exercise</w:t>
      </w:r>
      <w:proofErr w:type="gramEnd"/>
      <w:r w:rsidRPr="00E12666">
        <w:rPr>
          <w:rFonts w:ascii="Arial Narrow" w:hAnsi="Arial Narrow"/>
          <w:sz w:val="24"/>
          <w:szCs w:val="24"/>
        </w:rPr>
        <w:t xml:space="preserve">; </w:t>
      </w:r>
    </w:p>
    <w:p w:rsidR="009A6ACB" w:rsidRPr="00E12666" w:rsidRDefault="00711998" w:rsidP="009A6ACB">
      <w:pPr>
        <w:spacing w:after="0" w:line="240" w:lineRule="auto"/>
        <w:ind w:right="-360" w:firstLine="709"/>
        <w:jc w:val="both"/>
        <w:rPr>
          <w:rFonts w:ascii="Arial Narrow" w:hAnsi="Arial Narrow"/>
          <w:b/>
          <w:i/>
          <w:sz w:val="24"/>
          <w:szCs w:val="24"/>
          <w:lang w:val="en-GB"/>
        </w:rPr>
      </w:pPr>
      <w:r w:rsidRPr="00E12666">
        <w:rPr>
          <w:rFonts w:ascii="Arial Narrow" w:hAnsi="Arial Narrow"/>
          <w:sz w:val="24"/>
          <w:szCs w:val="24"/>
          <w:lang w:val="en-GB"/>
        </w:rPr>
        <w:tab/>
        <w:t xml:space="preserve">5) </w:t>
      </w:r>
      <w:proofErr w:type="gramStart"/>
      <w:r w:rsidRPr="00E12666">
        <w:rPr>
          <w:rFonts w:ascii="Arial Narrow" w:hAnsi="Arial Narrow"/>
          <w:sz w:val="24"/>
          <w:szCs w:val="24"/>
          <w:lang w:val="en-GB"/>
        </w:rPr>
        <w:t>other</w:t>
      </w:r>
      <w:proofErr w:type="gramEnd"/>
      <w:r w:rsidRPr="00E12666">
        <w:rPr>
          <w:rFonts w:ascii="Arial Narrow" w:hAnsi="Arial Narrow"/>
          <w:sz w:val="24"/>
          <w:szCs w:val="24"/>
          <w:lang w:val="en-GB"/>
        </w:rPr>
        <w:t xml:space="preserve"> issues relevant for Montenegro</w:t>
      </w:r>
      <w:r w:rsidR="009A6ACB" w:rsidRPr="00E12666">
        <w:rPr>
          <w:rFonts w:ascii="Arial Narrow" w:hAnsi="Arial Narrow"/>
          <w:sz w:val="24"/>
          <w:szCs w:val="24"/>
          <w:lang w:val="en-GB"/>
        </w:rPr>
        <w:t xml:space="preserve">’’. </w:t>
      </w:r>
    </w:p>
    <w:p w:rsidR="009A6ACB" w:rsidRPr="00E12666" w:rsidRDefault="00711998" w:rsidP="009A6ACB">
      <w:pPr>
        <w:pStyle w:val="4clan"/>
        <w:spacing w:before="0" w:after="0"/>
        <w:ind w:right="-360"/>
        <w:rPr>
          <w:rFonts w:ascii="Arial Narrow" w:hAnsi="Arial Narrow"/>
          <w:b w:val="0"/>
          <w:sz w:val="24"/>
          <w:szCs w:val="24"/>
          <w:lang w:val="en-GB"/>
        </w:rPr>
      </w:pPr>
      <w:bookmarkStart w:id="6" w:name="SADRZAJ_047"/>
      <w:r w:rsidRPr="00E12666">
        <w:rPr>
          <w:rFonts w:ascii="Arial Narrow" w:hAnsi="Arial Narrow"/>
          <w:b w:val="0"/>
          <w:sz w:val="24"/>
          <w:szCs w:val="24"/>
          <w:lang w:val="en-GB"/>
        </w:rPr>
        <w:t>Article 20</w:t>
      </w:r>
    </w:p>
    <w:p w:rsidR="00FF774C" w:rsidRPr="00E12666" w:rsidRDefault="00FF774C" w:rsidP="00FF774C">
      <w:pPr>
        <w:rPr>
          <w:rFonts w:ascii="Arial Narrow" w:hAnsi="Arial Narrow"/>
          <w:sz w:val="24"/>
          <w:szCs w:val="24"/>
        </w:rPr>
      </w:pPr>
      <w:bookmarkStart w:id="7" w:name="SADRZAJ_048"/>
      <w:bookmarkEnd w:id="6"/>
      <w:r w:rsidRPr="00E12666">
        <w:rPr>
          <w:rFonts w:ascii="Arial Narrow" w:hAnsi="Arial Narrow"/>
          <w:sz w:val="24"/>
          <w:szCs w:val="24"/>
        </w:rPr>
        <w:t xml:space="preserve">   Everyone shall have the right to legal remedy against the decision ruling on the right or legally based interest thereof. </w:t>
      </w:r>
    </w:p>
    <w:p w:rsidR="009A6ACB" w:rsidRPr="00E12666" w:rsidRDefault="009A6ACB" w:rsidP="009A6ACB">
      <w:pPr>
        <w:pStyle w:val="1tekst"/>
        <w:ind w:left="0" w:right="-360" w:firstLine="709"/>
        <w:rPr>
          <w:rFonts w:ascii="Arial Narrow" w:hAnsi="Arial Narrow"/>
          <w:sz w:val="24"/>
          <w:szCs w:val="24"/>
          <w:lang w:val="en-GB"/>
        </w:rPr>
      </w:pPr>
    </w:p>
    <w:p w:rsidR="009A6ACB" w:rsidRPr="00E12666" w:rsidRDefault="00FF774C" w:rsidP="009A6ACB">
      <w:pPr>
        <w:pStyle w:val="1tekst"/>
        <w:ind w:left="0" w:right="-360" w:firstLine="0"/>
        <w:jc w:val="center"/>
        <w:rPr>
          <w:rFonts w:ascii="Arial Narrow" w:hAnsi="Arial Narrow"/>
          <w:bCs/>
          <w:sz w:val="24"/>
          <w:szCs w:val="24"/>
          <w:lang w:val="en-GB"/>
        </w:rPr>
      </w:pPr>
      <w:bookmarkStart w:id="8" w:name="SADRZAJ_072"/>
      <w:r w:rsidRPr="00E12666">
        <w:rPr>
          <w:rFonts w:ascii="Arial Narrow" w:hAnsi="Arial Narrow"/>
          <w:bCs/>
          <w:sz w:val="24"/>
          <w:szCs w:val="24"/>
          <w:lang w:val="en-GB"/>
        </w:rPr>
        <w:t>Article 32</w:t>
      </w:r>
    </w:p>
    <w:bookmarkEnd w:id="8"/>
    <w:p w:rsidR="009A6ACB" w:rsidRPr="00E12666" w:rsidRDefault="005B47BD" w:rsidP="009A6ACB">
      <w:pPr>
        <w:pStyle w:val="1tekst"/>
        <w:ind w:left="0" w:right="-360" w:firstLine="709"/>
        <w:rPr>
          <w:rFonts w:ascii="Arial Narrow" w:hAnsi="Arial Narrow"/>
          <w:sz w:val="24"/>
          <w:szCs w:val="24"/>
        </w:rPr>
      </w:pPr>
      <w:r w:rsidRPr="00E12666">
        <w:rPr>
          <w:rFonts w:ascii="Arial Narrow" w:hAnsi="Arial Narrow"/>
          <w:sz w:val="24"/>
          <w:szCs w:val="24"/>
        </w:rPr>
        <w:t xml:space="preserve">Everyone shall have the right to fair and public trial within reasonable time before an independent and impartial court established by the law.   </w:t>
      </w:r>
    </w:p>
    <w:p w:rsidR="005B47BD" w:rsidRPr="00E12666" w:rsidRDefault="005B47BD" w:rsidP="009A6ACB">
      <w:pPr>
        <w:pStyle w:val="1tekst"/>
        <w:ind w:left="0" w:right="-360" w:firstLine="709"/>
        <w:rPr>
          <w:rFonts w:ascii="Arial Narrow" w:hAnsi="Arial Narrow"/>
          <w:sz w:val="24"/>
          <w:szCs w:val="24"/>
          <w:lang w:val="en-GB"/>
        </w:rPr>
      </w:pPr>
    </w:p>
    <w:p w:rsidR="009A6ACB" w:rsidRPr="00E12666" w:rsidRDefault="005B47BD" w:rsidP="009A6ACB">
      <w:pPr>
        <w:pStyle w:val="4clan"/>
        <w:spacing w:before="0" w:after="0"/>
        <w:ind w:right="-360"/>
        <w:rPr>
          <w:rFonts w:ascii="Arial Narrow" w:hAnsi="Arial Narrow"/>
          <w:b w:val="0"/>
          <w:sz w:val="24"/>
          <w:szCs w:val="24"/>
          <w:lang w:val="en-GB"/>
        </w:rPr>
      </w:pPr>
      <w:bookmarkStart w:id="9" w:name="SADRZAJ_126"/>
      <w:bookmarkEnd w:id="7"/>
      <w:r w:rsidRPr="00E12666">
        <w:rPr>
          <w:rFonts w:ascii="Arial Narrow" w:hAnsi="Arial Narrow"/>
          <w:b w:val="0"/>
          <w:sz w:val="24"/>
          <w:szCs w:val="24"/>
          <w:lang w:val="en-GB"/>
        </w:rPr>
        <w:t>Article 58</w:t>
      </w:r>
    </w:p>
    <w:p w:rsidR="005B47BD" w:rsidRPr="00E12666" w:rsidRDefault="005B47BD" w:rsidP="005B47BD">
      <w:pPr>
        <w:rPr>
          <w:rFonts w:ascii="Arial Narrow" w:hAnsi="Arial Narrow"/>
          <w:sz w:val="24"/>
          <w:szCs w:val="24"/>
        </w:rPr>
      </w:pPr>
      <w:bookmarkStart w:id="10" w:name="SADRZAJ_127"/>
      <w:bookmarkEnd w:id="9"/>
      <w:r w:rsidRPr="00E12666">
        <w:rPr>
          <w:rFonts w:ascii="Arial Narrow" w:hAnsi="Arial Narrow"/>
          <w:sz w:val="24"/>
          <w:szCs w:val="24"/>
        </w:rPr>
        <w:t xml:space="preserve">Property rights shall be guaranteed. </w:t>
      </w:r>
    </w:p>
    <w:p w:rsidR="009A6ACB" w:rsidRPr="00E12666" w:rsidRDefault="005B47BD" w:rsidP="005B47BD">
      <w:pPr>
        <w:rPr>
          <w:rFonts w:ascii="Arial Narrow" w:hAnsi="Arial Narrow"/>
          <w:sz w:val="24"/>
          <w:szCs w:val="24"/>
        </w:rPr>
      </w:pPr>
      <w:r w:rsidRPr="00E12666">
        <w:rPr>
          <w:rFonts w:ascii="Arial Narrow" w:hAnsi="Arial Narrow"/>
          <w:sz w:val="24"/>
          <w:szCs w:val="24"/>
        </w:rPr>
        <w:t xml:space="preserve">No one shall be deprived of or restricted in property rights, unless when so required by the public interest, with rightful compensation.     </w:t>
      </w:r>
    </w:p>
    <w:bookmarkEnd w:id="10"/>
    <w:p w:rsidR="009A6ACB" w:rsidRPr="00E12666" w:rsidRDefault="005B47BD" w:rsidP="009A6ACB">
      <w:pPr>
        <w:spacing w:after="0" w:line="240" w:lineRule="auto"/>
        <w:ind w:right="-360"/>
        <w:jc w:val="center"/>
        <w:rPr>
          <w:rFonts w:ascii="Arial Narrow" w:hAnsi="Arial Narrow"/>
          <w:sz w:val="24"/>
          <w:szCs w:val="24"/>
          <w:lang w:val="en-GB"/>
        </w:rPr>
      </w:pPr>
      <w:r w:rsidRPr="00E12666">
        <w:rPr>
          <w:rFonts w:ascii="Arial Narrow" w:hAnsi="Arial Narrow"/>
          <w:sz w:val="24"/>
          <w:szCs w:val="24"/>
          <w:lang w:val="en-GB"/>
        </w:rPr>
        <w:t xml:space="preserve">Article </w:t>
      </w:r>
      <w:r w:rsidR="009A6ACB" w:rsidRPr="00E12666">
        <w:rPr>
          <w:rFonts w:ascii="Arial Narrow" w:hAnsi="Arial Narrow"/>
          <w:sz w:val="24"/>
          <w:szCs w:val="24"/>
          <w:lang w:val="en-GB"/>
        </w:rPr>
        <w:t>118</w:t>
      </w:r>
      <w:r w:rsidRPr="00E12666">
        <w:rPr>
          <w:rFonts w:ascii="Arial Narrow" w:hAnsi="Arial Narrow"/>
          <w:sz w:val="24"/>
          <w:szCs w:val="24"/>
          <w:lang w:val="en-GB"/>
        </w:rPr>
        <w:t>, paragraphs 1 and 2</w:t>
      </w:r>
    </w:p>
    <w:p w:rsidR="005B47BD" w:rsidRPr="00E12666" w:rsidRDefault="005B47BD" w:rsidP="005B47BD">
      <w:pPr>
        <w:rPr>
          <w:rFonts w:ascii="Arial Narrow" w:hAnsi="Arial Narrow"/>
          <w:sz w:val="24"/>
          <w:szCs w:val="24"/>
        </w:rPr>
      </w:pPr>
      <w:r w:rsidRPr="00E12666">
        <w:rPr>
          <w:rFonts w:ascii="Arial Narrow" w:hAnsi="Arial Narrow"/>
          <w:sz w:val="24"/>
          <w:szCs w:val="24"/>
        </w:rPr>
        <w:t xml:space="preserve">The court is autonomous and independent.  </w:t>
      </w:r>
    </w:p>
    <w:p w:rsidR="009A6ACB" w:rsidRPr="00E12666" w:rsidRDefault="005B47BD" w:rsidP="005B47BD">
      <w:pPr>
        <w:rPr>
          <w:rFonts w:ascii="Arial Narrow" w:hAnsi="Arial Narrow"/>
          <w:sz w:val="24"/>
          <w:szCs w:val="24"/>
        </w:rPr>
      </w:pPr>
      <w:r w:rsidRPr="00E12666">
        <w:rPr>
          <w:rFonts w:ascii="Arial Narrow" w:hAnsi="Arial Narrow"/>
          <w:sz w:val="24"/>
          <w:szCs w:val="24"/>
        </w:rPr>
        <w:t xml:space="preserve">The court shall rule on the basis of the Constitution, laws and confirmed and published international agreements.   </w:t>
      </w:r>
    </w:p>
    <w:p w:rsidR="005B47BD" w:rsidRPr="00E12666" w:rsidRDefault="005B47BD" w:rsidP="009A6ACB">
      <w:pPr>
        <w:spacing w:after="0" w:line="240" w:lineRule="auto"/>
        <w:ind w:right="-360"/>
        <w:jc w:val="center"/>
        <w:rPr>
          <w:rFonts w:ascii="Arial Narrow" w:hAnsi="Arial Narrow"/>
          <w:sz w:val="24"/>
          <w:szCs w:val="24"/>
          <w:lang w:val="en-GB"/>
        </w:rPr>
      </w:pPr>
    </w:p>
    <w:p w:rsidR="009A6ACB" w:rsidRPr="00E12666" w:rsidRDefault="002A2A78" w:rsidP="009A6ACB">
      <w:pPr>
        <w:spacing w:after="0" w:line="240" w:lineRule="auto"/>
        <w:ind w:right="-360"/>
        <w:jc w:val="center"/>
        <w:rPr>
          <w:rFonts w:ascii="Arial Narrow" w:hAnsi="Arial Narrow"/>
          <w:sz w:val="24"/>
          <w:szCs w:val="24"/>
          <w:lang w:val="en-GB"/>
        </w:rPr>
      </w:pPr>
      <w:r>
        <w:rPr>
          <w:rFonts w:ascii="Arial Narrow" w:hAnsi="Arial Narrow"/>
          <w:sz w:val="24"/>
          <w:szCs w:val="24"/>
          <w:lang w:val="en-GB"/>
        </w:rPr>
        <w:t>Arti</w:t>
      </w:r>
      <w:r w:rsidR="005B47BD" w:rsidRPr="00E12666">
        <w:rPr>
          <w:rFonts w:ascii="Arial Narrow" w:hAnsi="Arial Narrow"/>
          <w:sz w:val="24"/>
          <w:szCs w:val="24"/>
          <w:lang w:val="en-GB"/>
        </w:rPr>
        <w:t>c</w:t>
      </w:r>
      <w:r>
        <w:rPr>
          <w:rFonts w:ascii="Arial Narrow" w:hAnsi="Arial Narrow"/>
          <w:sz w:val="24"/>
          <w:szCs w:val="24"/>
          <w:lang w:val="en-GB"/>
        </w:rPr>
        <w:t>l</w:t>
      </w:r>
      <w:r w:rsidR="005B47BD" w:rsidRPr="00E12666">
        <w:rPr>
          <w:rFonts w:ascii="Arial Narrow" w:hAnsi="Arial Narrow"/>
          <w:sz w:val="24"/>
          <w:szCs w:val="24"/>
          <w:lang w:val="en-GB"/>
        </w:rPr>
        <w:t>e 145</w:t>
      </w:r>
    </w:p>
    <w:p w:rsidR="009A6ACB" w:rsidRPr="00E12666" w:rsidRDefault="005B47BD" w:rsidP="009A6ACB">
      <w:pPr>
        <w:spacing w:after="0" w:line="240" w:lineRule="auto"/>
        <w:ind w:right="-360" w:firstLine="709"/>
        <w:rPr>
          <w:rFonts w:ascii="Arial Narrow" w:hAnsi="Arial Narrow"/>
          <w:sz w:val="24"/>
          <w:szCs w:val="24"/>
          <w:lang w:val="en-GB"/>
        </w:rPr>
      </w:pPr>
      <w:r w:rsidRPr="00E12666">
        <w:rPr>
          <w:rFonts w:ascii="Arial Narrow" w:hAnsi="Arial Narrow"/>
          <w:sz w:val="24"/>
          <w:szCs w:val="24"/>
        </w:rPr>
        <w:t xml:space="preserve">The law shall be in conformity with the Constitution and confirmed international agreements, and other regulations shall be in conformity with the Constitution and the law.   </w:t>
      </w:r>
    </w:p>
    <w:p w:rsidR="005B47BD" w:rsidRPr="00E12666" w:rsidRDefault="005B47BD" w:rsidP="009A6ACB">
      <w:pPr>
        <w:spacing w:after="0" w:line="240" w:lineRule="auto"/>
        <w:ind w:right="-360"/>
        <w:jc w:val="center"/>
        <w:rPr>
          <w:rFonts w:ascii="Arial Narrow" w:hAnsi="Arial Narrow"/>
          <w:sz w:val="24"/>
          <w:szCs w:val="24"/>
          <w:lang w:val="en-GB"/>
        </w:rPr>
      </w:pPr>
    </w:p>
    <w:p w:rsidR="009A6ACB" w:rsidRPr="00E12666" w:rsidRDefault="005B47BD" w:rsidP="009A6ACB">
      <w:pPr>
        <w:spacing w:after="0" w:line="240" w:lineRule="auto"/>
        <w:ind w:right="-360"/>
        <w:jc w:val="center"/>
        <w:rPr>
          <w:rFonts w:ascii="Arial Narrow" w:hAnsi="Arial Narrow"/>
          <w:sz w:val="24"/>
          <w:szCs w:val="24"/>
          <w:lang w:val="en-GB"/>
        </w:rPr>
      </w:pPr>
      <w:r w:rsidRPr="00E12666">
        <w:rPr>
          <w:rFonts w:ascii="Arial Narrow" w:hAnsi="Arial Narrow"/>
          <w:sz w:val="24"/>
          <w:szCs w:val="24"/>
          <w:lang w:val="en-GB"/>
        </w:rPr>
        <w:t>Article149, paragraph 1, line 1</w:t>
      </w:r>
    </w:p>
    <w:p w:rsidR="009A6ACB" w:rsidRPr="00E12666" w:rsidRDefault="005B47BD" w:rsidP="005B47BD">
      <w:pPr>
        <w:spacing w:after="0" w:line="240" w:lineRule="auto"/>
        <w:ind w:right="-360" w:firstLine="709"/>
        <w:jc w:val="both"/>
        <w:rPr>
          <w:rFonts w:ascii="Arial Narrow" w:hAnsi="Arial Narrow"/>
          <w:sz w:val="24"/>
          <w:szCs w:val="24"/>
          <w:lang w:val="en-GB"/>
        </w:rPr>
      </w:pPr>
      <w:r w:rsidRPr="00E12666">
        <w:rPr>
          <w:rFonts w:ascii="Arial Narrow" w:hAnsi="Arial Narrow"/>
          <w:sz w:val="24"/>
          <w:szCs w:val="24"/>
        </w:rPr>
        <w:t>The Constitutional Court shall decide on the following: 1) Conformity of laws with the Constitution and confirmed and published international agreements.</w:t>
      </w:r>
      <w:r w:rsidR="009A6ACB" w:rsidRPr="00E12666">
        <w:rPr>
          <w:rFonts w:ascii="Arial Narrow" w:hAnsi="Arial Narrow"/>
          <w:sz w:val="24"/>
          <w:szCs w:val="24"/>
          <w:lang w:val="en-GB"/>
        </w:rPr>
        <w:t>’’</w:t>
      </w:r>
    </w:p>
    <w:p w:rsidR="009A6ACB" w:rsidRPr="00E12666" w:rsidRDefault="009A6ACB" w:rsidP="009A6ACB">
      <w:pPr>
        <w:spacing w:after="0" w:line="240" w:lineRule="auto"/>
        <w:ind w:right="-360" w:firstLine="709"/>
        <w:jc w:val="both"/>
        <w:rPr>
          <w:rFonts w:ascii="Arial Narrow" w:hAnsi="Arial Narrow"/>
          <w:sz w:val="24"/>
          <w:szCs w:val="24"/>
          <w:lang w:val="en-GB"/>
        </w:rPr>
      </w:pPr>
    </w:p>
    <w:p w:rsidR="009A6ACB" w:rsidRPr="00E12666" w:rsidRDefault="005B47BD" w:rsidP="009A6ACB">
      <w:pPr>
        <w:spacing w:after="0" w:line="240" w:lineRule="auto"/>
        <w:ind w:right="-360" w:firstLine="709"/>
        <w:jc w:val="both"/>
        <w:rPr>
          <w:rFonts w:ascii="Arial Narrow" w:hAnsi="Arial Narrow"/>
          <w:i/>
          <w:sz w:val="24"/>
          <w:szCs w:val="24"/>
          <w:lang w:val="en-GB"/>
        </w:rPr>
      </w:pPr>
      <w:r w:rsidRPr="00E12666">
        <w:rPr>
          <w:rFonts w:ascii="Arial Narrow" w:hAnsi="Arial Narrow"/>
          <w:sz w:val="24"/>
          <w:szCs w:val="24"/>
          <w:lang w:val="en-GB"/>
        </w:rPr>
        <w:t>European Convention of Human Right and Fundamental Freedoms:</w:t>
      </w:r>
    </w:p>
    <w:p w:rsidR="009A6ACB" w:rsidRPr="00E12666" w:rsidRDefault="009A6ACB" w:rsidP="009A6ACB">
      <w:pPr>
        <w:spacing w:after="0" w:line="240" w:lineRule="auto"/>
        <w:ind w:right="-360" w:firstLine="709"/>
        <w:jc w:val="both"/>
        <w:rPr>
          <w:rFonts w:ascii="Arial Narrow" w:hAnsi="Arial Narrow"/>
          <w:sz w:val="24"/>
          <w:szCs w:val="24"/>
          <w:lang w:val="en-GB"/>
        </w:rPr>
      </w:pPr>
    </w:p>
    <w:p w:rsidR="009A6ACB" w:rsidRPr="00E12666" w:rsidRDefault="00E12666" w:rsidP="009A6ACB">
      <w:pPr>
        <w:spacing w:after="0" w:line="240" w:lineRule="auto"/>
        <w:ind w:right="-360"/>
        <w:jc w:val="center"/>
        <w:rPr>
          <w:rFonts w:ascii="Arial Narrow" w:hAnsi="Arial Narrow"/>
          <w:bCs/>
          <w:sz w:val="24"/>
          <w:szCs w:val="24"/>
          <w:lang w:val="en-GB"/>
        </w:rPr>
      </w:pPr>
      <w:r>
        <w:rPr>
          <w:rFonts w:ascii="Arial Narrow" w:hAnsi="Arial Narrow"/>
          <w:bCs/>
          <w:sz w:val="24"/>
          <w:szCs w:val="24"/>
          <w:lang w:val="en-GB"/>
        </w:rPr>
        <w:lastRenderedPageBreak/>
        <w:t>Article 6, paragraph 1</w:t>
      </w:r>
    </w:p>
    <w:p w:rsidR="009A6ACB" w:rsidRPr="00E12666" w:rsidRDefault="005B47BD" w:rsidP="00E12666">
      <w:pPr>
        <w:spacing w:after="0" w:line="240" w:lineRule="auto"/>
        <w:ind w:right="-360"/>
        <w:jc w:val="both"/>
        <w:rPr>
          <w:rFonts w:ascii="Arial Narrow" w:hAnsi="Arial Narrow"/>
          <w:bCs/>
          <w:sz w:val="24"/>
          <w:szCs w:val="24"/>
          <w:lang w:val="en-GB"/>
        </w:rPr>
      </w:pPr>
      <w:r w:rsidRPr="00E12666">
        <w:rPr>
          <w:rFonts w:ascii="Arial Narrow" w:hAnsi="Arial Narrow"/>
          <w:bCs/>
          <w:sz w:val="24"/>
          <w:szCs w:val="24"/>
          <w:lang w:val="en-GB"/>
        </w:rPr>
        <w:t>1. In the determination of his civil rights and obligations or of any criminal charge against him, everyone is entitled to a fair and public hearing within a reasonable time by an independent and imp</w:t>
      </w:r>
      <w:r w:rsidR="00E12666" w:rsidRPr="00E12666">
        <w:rPr>
          <w:rFonts w:ascii="Arial Narrow" w:hAnsi="Arial Narrow"/>
          <w:bCs/>
          <w:sz w:val="24"/>
          <w:szCs w:val="24"/>
          <w:lang w:val="en-GB"/>
        </w:rPr>
        <w:t>artial tribunal</w:t>
      </w:r>
      <w:bookmarkStart w:id="11" w:name="SADRZAJ_019"/>
      <w:r w:rsidR="009A6ACB" w:rsidRPr="00E12666">
        <w:rPr>
          <w:rFonts w:ascii="Arial Narrow" w:hAnsi="Arial Narrow"/>
          <w:sz w:val="24"/>
          <w:szCs w:val="24"/>
          <w:lang w:val="en-GB"/>
        </w:rPr>
        <w:t xml:space="preserve"> (…).</w:t>
      </w:r>
      <w:bookmarkEnd w:id="11"/>
    </w:p>
    <w:p w:rsidR="009A6ACB" w:rsidRPr="00E12666" w:rsidRDefault="009A6ACB" w:rsidP="009A6ACB">
      <w:pPr>
        <w:spacing w:after="0" w:line="240" w:lineRule="auto"/>
        <w:ind w:right="-360" w:firstLine="709"/>
        <w:jc w:val="both"/>
        <w:rPr>
          <w:rFonts w:ascii="Arial Narrow" w:hAnsi="Arial Narrow"/>
          <w:sz w:val="24"/>
          <w:szCs w:val="24"/>
          <w:lang w:val="en-GB"/>
        </w:rPr>
      </w:pPr>
    </w:p>
    <w:p w:rsidR="009A6ACB" w:rsidRPr="00E12666" w:rsidRDefault="002A2A78" w:rsidP="009A6ACB">
      <w:pPr>
        <w:spacing w:after="0" w:line="240" w:lineRule="auto"/>
        <w:ind w:right="-360" w:firstLine="709"/>
        <w:jc w:val="both"/>
        <w:rPr>
          <w:rFonts w:ascii="Arial Narrow" w:hAnsi="Arial Narrow"/>
          <w:sz w:val="24"/>
          <w:szCs w:val="24"/>
          <w:lang w:val="en-GB"/>
        </w:rPr>
      </w:pPr>
      <w:r>
        <w:rPr>
          <w:rFonts w:ascii="Arial Narrow" w:hAnsi="Arial Narrow" w:cs="Arial"/>
          <w:sz w:val="24"/>
          <w:szCs w:val="24"/>
          <w:lang w:val="en-GB"/>
        </w:rPr>
        <w:t>7. The quoted provisions of the Constitution imply that Montenegro is a civic, democratic, ecological state and state of social justice based on the rule of law</w:t>
      </w:r>
      <w:r w:rsidR="009A6ACB" w:rsidRPr="00E12666">
        <w:rPr>
          <w:rFonts w:ascii="Arial Narrow" w:hAnsi="Arial Narrow" w:cs="Arial"/>
          <w:sz w:val="24"/>
          <w:szCs w:val="24"/>
          <w:lang w:val="en-GB"/>
        </w:rPr>
        <w:t>;</w:t>
      </w:r>
      <w:r>
        <w:rPr>
          <w:rFonts w:ascii="Arial Narrow" w:hAnsi="Arial Narrow" w:cs="Arial"/>
          <w:sz w:val="24"/>
          <w:szCs w:val="24"/>
          <w:lang w:val="en-GB"/>
        </w:rPr>
        <w:t xml:space="preserve"> that</w:t>
      </w:r>
      <w:r w:rsidR="00DC10F4">
        <w:rPr>
          <w:rFonts w:ascii="Arial Narrow" w:hAnsi="Arial Narrow" w:cs="Arial"/>
          <w:sz w:val="24"/>
          <w:szCs w:val="24"/>
          <w:lang w:val="en-GB"/>
        </w:rPr>
        <w:t xml:space="preserve"> the power is regulated by the principle of division of power</w:t>
      </w:r>
      <w:r w:rsidR="00D47FD1">
        <w:rPr>
          <w:rFonts w:ascii="Arial Narrow" w:hAnsi="Arial Narrow" w:cs="Arial"/>
          <w:sz w:val="24"/>
          <w:szCs w:val="24"/>
          <w:lang w:val="en-GB"/>
        </w:rPr>
        <w:t>s</w:t>
      </w:r>
      <w:r w:rsidR="00DC10F4">
        <w:rPr>
          <w:rFonts w:ascii="Arial Narrow" w:hAnsi="Arial Narrow" w:cs="Arial"/>
          <w:sz w:val="24"/>
          <w:szCs w:val="24"/>
          <w:lang w:val="en-GB"/>
        </w:rPr>
        <w:t xml:space="preserve"> into legislative, executive and judicial; that legislative power is delivered by the Parliament, executive by Government and judicial by court; that the power is limited by the Constitution and laws; that constitutionality and legality are protected by the Constitutional Court and that law has to be in compliance with the Constitution and ratified international agreements, and that other regulations shall be in compliance with the Constitution and the law. </w:t>
      </w:r>
      <w:r w:rsidR="00A95ED6">
        <w:rPr>
          <w:rFonts w:ascii="Arial Narrow" w:hAnsi="Arial Narrow" w:cs="Arial"/>
          <w:sz w:val="24"/>
          <w:szCs w:val="24"/>
          <w:lang w:val="en-GB"/>
        </w:rPr>
        <w:t>It ensues from the Co</w:t>
      </w:r>
      <w:r w:rsidR="00DC10F4">
        <w:rPr>
          <w:rFonts w:ascii="Arial Narrow" w:hAnsi="Arial Narrow" w:cs="Arial"/>
          <w:sz w:val="24"/>
          <w:szCs w:val="24"/>
          <w:lang w:val="en-GB"/>
        </w:rPr>
        <w:t>nstitu</w:t>
      </w:r>
      <w:r w:rsidR="00D47FD1">
        <w:rPr>
          <w:rFonts w:ascii="Arial Narrow" w:hAnsi="Arial Narrow" w:cs="Arial"/>
          <w:sz w:val="24"/>
          <w:szCs w:val="24"/>
          <w:lang w:val="en-GB"/>
        </w:rPr>
        <w:t>t</w:t>
      </w:r>
      <w:r w:rsidR="00DC10F4">
        <w:rPr>
          <w:rFonts w:ascii="Arial Narrow" w:hAnsi="Arial Narrow" w:cs="Arial"/>
          <w:sz w:val="24"/>
          <w:szCs w:val="24"/>
          <w:lang w:val="en-GB"/>
        </w:rPr>
        <w:t>ion</w:t>
      </w:r>
      <w:r w:rsidR="00D47FD1">
        <w:rPr>
          <w:rFonts w:ascii="Arial Narrow" w:hAnsi="Arial Narrow" w:cs="Arial"/>
          <w:sz w:val="24"/>
          <w:szCs w:val="24"/>
          <w:lang w:val="en-GB"/>
        </w:rPr>
        <w:t xml:space="preserve"> </w:t>
      </w:r>
      <w:r w:rsidR="00CF37B5">
        <w:rPr>
          <w:rFonts w:ascii="Arial Narrow" w:hAnsi="Arial Narrow" w:cs="Arial"/>
          <w:sz w:val="24"/>
          <w:szCs w:val="24"/>
          <w:lang w:val="en-GB"/>
        </w:rPr>
        <w:t>that the legislator is authorised to regulate the issues that are in the interest of Montenegro and the interests in mining and metallurgy sector included. The authority to regulate that issue in compliance with Article 16 paragraph 5</w:t>
      </w:r>
      <w:r w:rsidR="00D47FD1">
        <w:rPr>
          <w:rFonts w:ascii="Arial Narrow" w:hAnsi="Arial Narrow" w:cs="Arial"/>
          <w:sz w:val="24"/>
          <w:szCs w:val="24"/>
          <w:lang w:val="en-GB"/>
        </w:rPr>
        <w:t xml:space="preserve"> </w:t>
      </w:r>
      <w:r w:rsidR="00CF37B5">
        <w:rPr>
          <w:rFonts w:ascii="Arial Narrow" w:hAnsi="Arial Narrow" w:cs="Arial"/>
          <w:sz w:val="24"/>
          <w:szCs w:val="24"/>
          <w:lang w:val="en-GB"/>
        </w:rPr>
        <w:t xml:space="preserve"> of the Constitut</w:t>
      </w:r>
      <w:r w:rsidR="009241A2">
        <w:rPr>
          <w:rFonts w:ascii="Arial Narrow" w:hAnsi="Arial Narrow" w:cs="Arial"/>
          <w:sz w:val="24"/>
          <w:szCs w:val="24"/>
          <w:lang w:val="en-GB"/>
        </w:rPr>
        <w:t>ion entails promulgation of laws</w:t>
      </w:r>
      <w:r w:rsidR="00CF37B5">
        <w:rPr>
          <w:rFonts w:ascii="Arial Narrow" w:hAnsi="Arial Narrow" w:cs="Arial"/>
          <w:sz w:val="24"/>
          <w:szCs w:val="24"/>
          <w:lang w:val="en-GB"/>
        </w:rPr>
        <w:t xml:space="preserve"> that in general and abstract way determine rights and obligations regarding legal issues</w:t>
      </w:r>
      <w:r w:rsidR="009241A2">
        <w:rPr>
          <w:rFonts w:ascii="Arial Narrow" w:hAnsi="Arial Narrow" w:cs="Arial"/>
          <w:sz w:val="24"/>
          <w:szCs w:val="24"/>
          <w:lang w:val="en-GB"/>
        </w:rPr>
        <w:t xml:space="preserve"> that are considered the issues of interest of Montenegro in the spirit of the Constitution. </w:t>
      </w:r>
      <w:r w:rsidR="009241A2">
        <w:rPr>
          <w:rFonts w:ascii="Arial Narrow" w:hAnsi="Arial Narrow"/>
          <w:sz w:val="24"/>
          <w:szCs w:val="24"/>
          <w:lang w:val="en-GB"/>
        </w:rPr>
        <w:t xml:space="preserve">The focus is on passing objective legal norms with statutory power that by rule of </w:t>
      </w:r>
      <w:r w:rsidR="009A6ACB" w:rsidRPr="00E12666">
        <w:rPr>
          <w:rFonts w:ascii="Arial Narrow" w:hAnsi="Arial Narrow"/>
          <w:i/>
          <w:iCs/>
          <w:sz w:val="24"/>
          <w:szCs w:val="24"/>
          <w:lang w:val="en-GB"/>
        </w:rPr>
        <w:t xml:space="preserve">pro </w:t>
      </w:r>
      <w:r w:rsidR="009241A2">
        <w:rPr>
          <w:rFonts w:ascii="Arial Narrow" w:hAnsi="Arial Narrow"/>
          <w:i/>
          <w:iCs/>
          <w:sz w:val="24"/>
          <w:szCs w:val="24"/>
          <w:lang w:val="en-GB"/>
        </w:rPr>
        <w:t>future</w:t>
      </w:r>
      <w:r w:rsidR="009241A2">
        <w:rPr>
          <w:rFonts w:ascii="Arial Narrow" w:hAnsi="Arial Narrow"/>
          <w:sz w:val="24"/>
          <w:szCs w:val="24"/>
          <w:lang w:val="en-GB"/>
        </w:rPr>
        <w:t xml:space="preserve"> </w:t>
      </w:r>
      <w:r w:rsidR="00D47FD1">
        <w:rPr>
          <w:rFonts w:ascii="Arial Narrow" w:hAnsi="Arial Narrow"/>
          <w:sz w:val="24"/>
          <w:szCs w:val="24"/>
          <w:lang w:val="en-GB"/>
        </w:rPr>
        <w:t>determine the contents and remits</w:t>
      </w:r>
      <w:r w:rsidR="009241A2">
        <w:rPr>
          <w:rFonts w:ascii="Arial Narrow" w:hAnsi="Arial Narrow"/>
          <w:sz w:val="24"/>
          <w:szCs w:val="24"/>
          <w:lang w:val="en-GB"/>
        </w:rPr>
        <w:t xml:space="preserve"> of power as of the mom</w:t>
      </w:r>
      <w:r w:rsidR="00600F75">
        <w:rPr>
          <w:rFonts w:ascii="Arial Narrow" w:hAnsi="Arial Narrow"/>
          <w:sz w:val="24"/>
          <w:szCs w:val="24"/>
          <w:lang w:val="en-GB"/>
        </w:rPr>
        <w:t xml:space="preserve">ent law enters into force.  The </w:t>
      </w:r>
      <w:r w:rsidR="0069389D">
        <w:rPr>
          <w:rFonts w:ascii="Arial Narrow" w:eastAsia="Times New Roman" w:hAnsi="Arial Narrow" w:cs="Lucida Sans Unicode"/>
          <w:sz w:val="24"/>
          <w:szCs w:val="24"/>
          <w:lang w:val="en-GB" w:eastAsia="en-GB"/>
        </w:rPr>
        <w:t>Constitutional Court found</w:t>
      </w:r>
      <w:r w:rsidR="0069389D">
        <w:rPr>
          <w:rFonts w:ascii="Arial Narrow" w:hAnsi="Arial Narrow"/>
          <w:sz w:val="24"/>
          <w:szCs w:val="24"/>
          <w:lang w:val="en-GB"/>
        </w:rPr>
        <w:t xml:space="preserve"> that the </w:t>
      </w:r>
      <w:r w:rsidR="009241A2">
        <w:rPr>
          <w:rFonts w:ascii="Arial Narrow" w:hAnsi="Arial Narrow"/>
          <w:sz w:val="24"/>
          <w:szCs w:val="24"/>
          <w:lang w:val="en-GB"/>
        </w:rPr>
        <w:t xml:space="preserve">notion of </w:t>
      </w:r>
      <w:r w:rsidR="009241A2">
        <w:rPr>
          <w:rFonts w:ascii="Arial Narrow" w:eastAsia="Times New Roman" w:hAnsi="Arial Narrow" w:cs="Lucida Sans Unicode"/>
          <w:sz w:val="24"/>
          <w:szCs w:val="24"/>
          <w:lang w:val="en-GB" w:eastAsia="en-GB"/>
        </w:rPr>
        <w:t>"public-general interest</w:t>
      </w:r>
      <w:r w:rsidR="00D47FD1">
        <w:rPr>
          <w:rFonts w:ascii="Arial Narrow" w:eastAsia="Times New Roman" w:hAnsi="Arial Narrow" w:cs="Lucida Sans Unicode"/>
          <w:sz w:val="24"/>
          <w:szCs w:val="24"/>
          <w:lang w:val="en-GB" w:eastAsia="en-GB"/>
        </w:rPr>
        <w:t xml:space="preserve">" </w:t>
      </w:r>
      <w:r w:rsidR="009241A2">
        <w:rPr>
          <w:rFonts w:ascii="Arial Narrow" w:eastAsia="Times New Roman" w:hAnsi="Arial Narrow" w:cs="Lucida Sans Unicode"/>
          <w:sz w:val="24"/>
          <w:szCs w:val="24"/>
          <w:lang w:val="en-GB" w:eastAsia="en-GB"/>
        </w:rPr>
        <w:t>has to be extensively interpret</w:t>
      </w:r>
      <w:r w:rsidR="0069389D">
        <w:rPr>
          <w:rFonts w:ascii="Arial Narrow" w:eastAsia="Times New Roman" w:hAnsi="Arial Narrow" w:cs="Lucida Sans Unicode"/>
          <w:sz w:val="24"/>
          <w:szCs w:val="24"/>
          <w:lang w:val="en-GB" w:eastAsia="en-GB"/>
        </w:rPr>
        <w:t>ed</w:t>
      </w:r>
      <w:r w:rsidR="009241A2">
        <w:rPr>
          <w:rFonts w:ascii="Arial Narrow" w:eastAsia="Times New Roman" w:hAnsi="Arial Narrow" w:cs="Lucida Sans Unicode"/>
          <w:sz w:val="24"/>
          <w:szCs w:val="24"/>
          <w:lang w:val="en-GB" w:eastAsia="en-GB"/>
        </w:rPr>
        <w:t xml:space="preserve"> in the way that national legislator has a broad margin for the interpretation</w:t>
      </w:r>
      <w:r w:rsidR="00400847">
        <w:rPr>
          <w:rFonts w:ascii="Arial Narrow" w:eastAsia="Times New Roman" w:hAnsi="Arial Narrow" w:cs="Lucida Sans Unicode"/>
          <w:sz w:val="24"/>
          <w:szCs w:val="24"/>
          <w:lang w:val="en-GB" w:eastAsia="en-GB"/>
        </w:rPr>
        <w:t xml:space="preserve"> of this </w:t>
      </w:r>
      <w:r w:rsidR="00D47FD1">
        <w:rPr>
          <w:rFonts w:ascii="Arial Narrow" w:eastAsia="Times New Roman" w:hAnsi="Arial Narrow" w:cs="Lucida Sans Unicode"/>
          <w:sz w:val="24"/>
          <w:szCs w:val="24"/>
          <w:lang w:val="en-GB" w:eastAsia="en-GB"/>
        </w:rPr>
        <w:t xml:space="preserve">term as the </w:t>
      </w:r>
      <w:r w:rsidR="0069389D">
        <w:rPr>
          <w:rFonts w:ascii="Arial Narrow" w:eastAsia="Times New Roman" w:hAnsi="Arial Narrow" w:cs="Lucida Sans Unicode"/>
          <w:sz w:val="24"/>
          <w:szCs w:val="24"/>
          <w:lang w:val="en-GB" w:eastAsia="en-GB"/>
        </w:rPr>
        <w:t>expressi</w:t>
      </w:r>
      <w:r w:rsidR="00D47FD1">
        <w:rPr>
          <w:rFonts w:ascii="Arial Narrow" w:eastAsia="Times New Roman" w:hAnsi="Arial Narrow" w:cs="Lucida Sans Unicode"/>
          <w:sz w:val="24"/>
          <w:szCs w:val="24"/>
          <w:lang w:val="en-GB" w:eastAsia="en-GB"/>
        </w:rPr>
        <w:t xml:space="preserve">on of economic policy </w:t>
      </w:r>
      <w:r w:rsidR="00BC17E0">
        <w:rPr>
          <w:rFonts w:ascii="Arial Narrow" w:eastAsia="Times New Roman" w:hAnsi="Arial Narrow" w:cs="Lucida Sans Unicode"/>
          <w:sz w:val="24"/>
          <w:szCs w:val="24"/>
          <w:lang w:val="en-GB" w:eastAsia="en-GB"/>
        </w:rPr>
        <w:t>carried out</w:t>
      </w:r>
      <w:r w:rsidR="0069389D">
        <w:rPr>
          <w:rFonts w:ascii="Arial Narrow" w:eastAsia="Times New Roman" w:hAnsi="Arial Narrow" w:cs="Lucida Sans Unicode"/>
          <w:sz w:val="24"/>
          <w:szCs w:val="24"/>
          <w:lang w:val="en-GB" w:eastAsia="en-GB"/>
        </w:rPr>
        <w:t xml:space="preserve"> by the state. However</w:t>
      </w:r>
      <w:r w:rsidR="009A6ACB" w:rsidRPr="00E12666">
        <w:rPr>
          <w:rFonts w:ascii="Arial Narrow" w:eastAsia="Times New Roman" w:hAnsi="Arial Narrow" w:cs="Lucida Sans Unicode"/>
          <w:sz w:val="24"/>
          <w:szCs w:val="24"/>
          <w:lang w:val="en-GB" w:eastAsia="en-GB"/>
        </w:rPr>
        <w:t xml:space="preserve">, </w:t>
      </w:r>
      <w:r w:rsidR="0069389D">
        <w:rPr>
          <w:rFonts w:ascii="Arial Narrow" w:eastAsia="Times New Roman" w:hAnsi="Arial Narrow" w:cs="Lucida Sans Unicode"/>
          <w:sz w:val="24"/>
          <w:szCs w:val="24"/>
          <w:lang w:val="en-GB" w:eastAsia="en-GB"/>
        </w:rPr>
        <w:t>this is not to say that the legislator, based on its margin of appreciation can pass laws of its</w:t>
      </w:r>
      <w:r w:rsidR="00BC17E0">
        <w:rPr>
          <w:rFonts w:ascii="Arial Narrow" w:eastAsia="Times New Roman" w:hAnsi="Arial Narrow" w:cs="Lucida Sans Unicode"/>
          <w:sz w:val="24"/>
          <w:szCs w:val="24"/>
          <w:lang w:val="en-GB" w:eastAsia="en-GB"/>
        </w:rPr>
        <w:t xml:space="preserve"> own liking to the effect of the</w:t>
      </w:r>
      <w:r w:rsidR="0069389D">
        <w:rPr>
          <w:rFonts w:ascii="Arial Narrow" w:eastAsia="Times New Roman" w:hAnsi="Arial Narrow" w:cs="Lucida Sans Unicode"/>
          <w:sz w:val="24"/>
          <w:szCs w:val="24"/>
          <w:lang w:val="en-GB" w:eastAsia="en-GB"/>
        </w:rPr>
        <w:t xml:space="preserve"> derogation of the principles determined by the Constitution and systemic laws in certain area.  The Constitu</w:t>
      </w:r>
      <w:r w:rsidR="007A4EF7">
        <w:rPr>
          <w:rFonts w:ascii="Arial Narrow" w:eastAsia="Times New Roman" w:hAnsi="Arial Narrow" w:cs="Lucida Sans Unicode"/>
          <w:sz w:val="24"/>
          <w:szCs w:val="24"/>
          <w:lang w:val="en-GB" w:eastAsia="en-GB"/>
        </w:rPr>
        <w:t>t</w:t>
      </w:r>
      <w:r w:rsidR="0069389D">
        <w:rPr>
          <w:rFonts w:ascii="Arial Narrow" w:eastAsia="Times New Roman" w:hAnsi="Arial Narrow" w:cs="Lucida Sans Unicode"/>
          <w:sz w:val="24"/>
          <w:szCs w:val="24"/>
          <w:lang w:val="en-GB" w:eastAsia="en-GB"/>
        </w:rPr>
        <w:t xml:space="preserve">ional Court also found that the integrity of legal order entails mutual </w:t>
      </w:r>
      <w:r w:rsidR="00BC17E0">
        <w:rPr>
          <w:rFonts w:ascii="Arial Narrow" w:eastAsia="Times New Roman" w:hAnsi="Arial Narrow" w:cs="Lucida Sans Unicode"/>
          <w:sz w:val="24"/>
          <w:szCs w:val="24"/>
          <w:lang w:val="en-GB" w:eastAsia="en-GB"/>
        </w:rPr>
        <w:t>alignment</w:t>
      </w:r>
      <w:r w:rsidR="0069389D">
        <w:rPr>
          <w:rFonts w:ascii="Arial Narrow" w:eastAsia="Times New Roman" w:hAnsi="Arial Narrow" w:cs="Lucida Sans Unicode"/>
          <w:sz w:val="24"/>
          <w:szCs w:val="24"/>
          <w:lang w:val="en-GB" w:eastAsia="en-GB"/>
        </w:rPr>
        <w:t xml:space="preserve"> of all </w:t>
      </w:r>
      <w:r w:rsidR="007A4EF7">
        <w:rPr>
          <w:rFonts w:ascii="Arial Narrow" w:eastAsia="Times New Roman" w:hAnsi="Arial Narrow" w:cs="Lucida Sans Unicode"/>
          <w:sz w:val="24"/>
          <w:szCs w:val="24"/>
          <w:lang w:val="en-GB" w:eastAsia="en-GB"/>
        </w:rPr>
        <w:t>legal regulations in Montenegro, which in principle excludes possibility to enact law that regula</w:t>
      </w:r>
      <w:r w:rsidR="00BC17E0">
        <w:rPr>
          <w:rFonts w:ascii="Arial Narrow" w:eastAsia="Times New Roman" w:hAnsi="Arial Narrow" w:cs="Lucida Sans Unicode"/>
          <w:sz w:val="24"/>
          <w:szCs w:val="24"/>
          <w:lang w:val="en-GB" w:eastAsia="en-GB"/>
        </w:rPr>
        <w:t>tes one subject matter</w:t>
      </w:r>
      <w:r w:rsidR="007A4EF7">
        <w:rPr>
          <w:rFonts w:ascii="Arial Narrow" w:eastAsia="Times New Roman" w:hAnsi="Arial Narrow" w:cs="Lucida Sans Unicode"/>
          <w:sz w:val="24"/>
          <w:szCs w:val="24"/>
          <w:lang w:val="en-GB" w:eastAsia="en-GB"/>
        </w:rPr>
        <w:t xml:space="preserve"> so as to change legal solutions in systemic laws that r</w:t>
      </w:r>
      <w:r w:rsidR="00BC17E0">
        <w:rPr>
          <w:rFonts w:ascii="Arial Narrow" w:eastAsia="Times New Roman" w:hAnsi="Arial Narrow" w:cs="Lucida Sans Unicode"/>
          <w:sz w:val="24"/>
          <w:szCs w:val="24"/>
          <w:lang w:val="en-GB" w:eastAsia="en-GB"/>
        </w:rPr>
        <w:t>egulate that or some other subject matter</w:t>
      </w:r>
      <w:r w:rsidR="007A4EF7">
        <w:rPr>
          <w:rFonts w:ascii="Arial Narrow" w:eastAsia="Times New Roman" w:hAnsi="Arial Narrow" w:cs="Lucida Sans Unicode"/>
          <w:sz w:val="24"/>
          <w:szCs w:val="24"/>
          <w:lang w:val="en-GB" w:eastAsia="en-GB"/>
        </w:rPr>
        <w:t xml:space="preserve">.  </w:t>
      </w:r>
    </w:p>
    <w:p w:rsidR="009A6ACB" w:rsidRPr="00E12666" w:rsidRDefault="009A6ACB" w:rsidP="009A6ACB">
      <w:pPr>
        <w:spacing w:after="0" w:line="240" w:lineRule="auto"/>
        <w:ind w:right="-360" w:firstLine="709"/>
        <w:jc w:val="both"/>
        <w:rPr>
          <w:rFonts w:ascii="Arial Narrow" w:hAnsi="Arial Narrow" w:cs="Arial"/>
          <w:sz w:val="24"/>
          <w:szCs w:val="24"/>
          <w:lang w:val="en-GB"/>
        </w:rPr>
      </w:pPr>
    </w:p>
    <w:p w:rsidR="009A6ACB" w:rsidRPr="00E12666" w:rsidRDefault="00883F38" w:rsidP="00F86C6E">
      <w:pPr>
        <w:spacing w:after="0" w:line="240" w:lineRule="auto"/>
        <w:ind w:right="-360" w:firstLine="709"/>
        <w:jc w:val="both"/>
        <w:rPr>
          <w:rFonts w:ascii="Arial Narrow" w:hAnsi="Arial Narrow" w:cs="Arial"/>
          <w:i/>
          <w:sz w:val="24"/>
          <w:szCs w:val="24"/>
          <w:lang w:val="en-GB"/>
        </w:rPr>
      </w:pPr>
      <w:r>
        <w:rPr>
          <w:rFonts w:ascii="Arial Narrow" w:hAnsi="Arial Narrow" w:cs="Arial"/>
          <w:sz w:val="24"/>
          <w:szCs w:val="24"/>
          <w:lang w:val="en-GB"/>
        </w:rPr>
        <w:t xml:space="preserve">8. </w:t>
      </w:r>
      <w:r w:rsidR="00656F2A">
        <w:rPr>
          <w:rFonts w:ascii="Arial Narrow" w:hAnsi="Arial Narrow" w:cs="Arial"/>
          <w:sz w:val="24"/>
          <w:szCs w:val="24"/>
          <w:lang w:val="en-GB"/>
        </w:rPr>
        <w:t>By t</w:t>
      </w:r>
      <w:r>
        <w:rPr>
          <w:rFonts w:ascii="Arial Narrow" w:hAnsi="Arial Narrow" w:cs="Arial"/>
          <w:sz w:val="24"/>
          <w:szCs w:val="24"/>
          <w:lang w:val="en-GB"/>
        </w:rPr>
        <w:t>he contested provisions of the</w:t>
      </w:r>
      <w:r w:rsidR="00BC17E0">
        <w:rPr>
          <w:rFonts w:ascii="Arial Narrow" w:hAnsi="Arial Narrow" w:cs="Arial"/>
          <w:sz w:val="24"/>
          <w:szCs w:val="24"/>
          <w:lang w:val="en-GB"/>
        </w:rPr>
        <w:t xml:space="preserve"> </w:t>
      </w:r>
      <w:r w:rsidRPr="00E12666">
        <w:rPr>
          <w:rFonts w:ascii="Arial Narrow" w:hAnsi="Arial Narrow"/>
          <w:sz w:val="24"/>
          <w:szCs w:val="24"/>
          <w:lang w:val="en-GB"/>
        </w:rPr>
        <w:t>Law on Protection of the Interest of the State in Mining and Metallurgical Sector</w:t>
      </w:r>
      <w:r w:rsidR="00656F2A">
        <w:rPr>
          <w:rFonts w:ascii="Arial Narrow" w:hAnsi="Arial Narrow" w:cs="Arial"/>
          <w:sz w:val="24"/>
          <w:szCs w:val="24"/>
          <w:lang w:val="en-GB"/>
        </w:rPr>
        <w:t xml:space="preserve"> the legislator</w:t>
      </w:r>
      <w:r w:rsidR="00F86C6E">
        <w:rPr>
          <w:rFonts w:ascii="Arial Narrow" w:hAnsi="Arial Narrow" w:cs="Arial"/>
          <w:sz w:val="24"/>
          <w:szCs w:val="24"/>
          <w:lang w:val="en-GB"/>
        </w:rPr>
        <w:t xml:space="preserve"> enshrined</w:t>
      </w:r>
      <w:r w:rsidR="00656F2A">
        <w:rPr>
          <w:rFonts w:ascii="Arial Narrow" w:hAnsi="Arial Narrow" w:cs="Arial"/>
          <w:sz w:val="24"/>
          <w:szCs w:val="24"/>
          <w:lang w:val="en-GB"/>
        </w:rPr>
        <w:t xml:space="preserve"> the interest of Montenegro in preserving mining-metallurgy sector in the procedure of selling companies through the </w:t>
      </w:r>
      <w:r w:rsidR="00521A99">
        <w:rPr>
          <w:rFonts w:ascii="Arial Narrow" w:hAnsi="Arial Narrow" w:cs="Arial"/>
          <w:sz w:val="24"/>
          <w:szCs w:val="24"/>
          <w:lang w:val="en-GB"/>
        </w:rPr>
        <w:t>bankruptcy</w:t>
      </w:r>
      <w:r w:rsidR="00656F2A">
        <w:rPr>
          <w:rFonts w:ascii="Arial Narrow" w:hAnsi="Arial Narrow" w:cs="Arial"/>
          <w:sz w:val="24"/>
          <w:szCs w:val="24"/>
          <w:lang w:val="en-GB"/>
        </w:rPr>
        <w:t xml:space="preserve"> procedure and it additionally regulated the conditions for sale of the companies through </w:t>
      </w:r>
      <w:r w:rsidR="00521A99">
        <w:rPr>
          <w:rFonts w:ascii="Arial Narrow" w:hAnsi="Arial Narrow" w:cs="Arial"/>
          <w:sz w:val="24"/>
          <w:szCs w:val="24"/>
          <w:lang w:val="en-GB"/>
        </w:rPr>
        <w:t>bankruptcy</w:t>
      </w:r>
      <w:r w:rsidR="00656F2A">
        <w:rPr>
          <w:rFonts w:ascii="Arial Narrow" w:hAnsi="Arial Narrow" w:cs="Arial"/>
          <w:sz w:val="24"/>
          <w:szCs w:val="24"/>
          <w:lang w:val="en-GB"/>
        </w:rPr>
        <w:t xml:space="preserve"> process i.e. the l</w:t>
      </w:r>
      <w:r w:rsidR="00F86C6E">
        <w:rPr>
          <w:rFonts w:ascii="Arial Narrow" w:hAnsi="Arial Narrow" w:cs="Arial"/>
          <w:sz w:val="24"/>
          <w:szCs w:val="24"/>
          <w:lang w:val="en-GB"/>
        </w:rPr>
        <w:t>aw prescribes</w:t>
      </w:r>
      <w:r w:rsidR="00656F2A">
        <w:rPr>
          <w:rFonts w:ascii="Arial Narrow" w:hAnsi="Arial Narrow" w:cs="Arial"/>
          <w:sz w:val="24"/>
          <w:szCs w:val="24"/>
          <w:lang w:val="en-GB"/>
        </w:rPr>
        <w:t xml:space="preserve"> that the companies in the mining-metallurgy sector do perform activities that are important for Montenegro and its citizens. When deciding </w:t>
      </w:r>
      <w:r w:rsidR="00F86C6E">
        <w:rPr>
          <w:rFonts w:ascii="Arial Narrow" w:hAnsi="Arial Narrow" w:cs="Arial"/>
          <w:sz w:val="24"/>
          <w:szCs w:val="24"/>
          <w:lang w:val="en-GB"/>
        </w:rPr>
        <w:t>about the arguments presented by the petitioners</w:t>
      </w:r>
      <w:r w:rsidR="00656F2A">
        <w:rPr>
          <w:rFonts w:ascii="Arial Narrow" w:hAnsi="Arial Narrow" w:cs="Arial"/>
          <w:sz w:val="24"/>
          <w:szCs w:val="24"/>
          <w:lang w:val="en-GB"/>
        </w:rPr>
        <w:t xml:space="preserve"> in this case, the Constitutional court gave consideration to the constitutional principle of the integrity of </w:t>
      </w:r>
      <w:r w:rsidR="002A6E49">
        <w:rPr>
          <w:rFonts w:ascii="Arial Narrow" w:hAnsi="Arial Narrow" w:cs="Arial"/>
          <w:sz w:val="24"/>
          <w:szCs w:val="24"/>
          <w:lang w:val="en-GB"/>
        </w:rPr>
        <w:t>legal order as set forth in the provisions of Article 145 of the Constitution</w:t>
      </w:r>
      <w:r w:rsidR="009A6ACB" w:rsidRPr="00E12666">
        <w:rPr>
          <w:rFonts w:ascii="Arial Narrow" w:hAnsi="Arial Narrow"/>
          <w:bCs/>
          <w:sz w:val="24"/>
          <w:szCs w:val="24"/>
          <w:lang w:val="en-GB"/>
        </w:rPr>
        <w:t xml:space="preserve">, </w:t>
      </w:r>
      <w:r w:rsidR="002A6E49">
        <w:rPr>
          <w:rFonts w:ascii="Arial Narrow" w:hAnsi="Arial Narrow"/>
          <w:bCs/>
          <w:sz w:val="24"/>
          <w:szCs w:val="24"/>
          <w:lang w:val="en-GB"/>
        </w:rPr>
        <w:t xml:space="preserve">given the fact that the legal regime governing </w:t>
      </w:r>
      <w:r w:rsidR="00521A99">
        <w:rPr>
          <w:rFonts w:ascii="Arial Narrow" w:hAnsi="Arial Narrow"/>
          <w:bCs/>
          <w:sz w:val="24"/>
          <w:szCs w:val="24"/>
          <w:lang w:val="en-GB"/>
        </w:rPr>
        <w:t>bankruptcy</w:t>
      </w:r>
      <w:r w:rsidR="002A6E49">
        <w:rPr>
          <w:rFonts w:ascii="Arial Narrow" w:hAnsi="Arial Narrow"/>
          <w:bCs/>
          <w:sz w:val="24"/>
          <w:szCs w:val="24"/>
          <w:lang w:val="en-GB"/>
        </w:rPr>
        <w:t xml:space="preserve"> procedure is regulated with the </w:t>
      </w:r>
      <w:r w:rsidR="00521A99">
        <w:rPr>
          <w:rFonts w:ascii="Arial Narrow" w:hAnsi="Arial Narrow"/>
          <w:bCs/>
          <w:sz w:val="24"/>
          <w:szCs w:val="24"/>
          <w:lang w:val="en-GB"/>
        </w:rPr>
        <w:t>Bankruptcy</w:t>
      </w:r>
      <w:r w:rsidR="002A6E49">
        <w:rPr>
          <w:rFonts w:ascii="Arial Narrow" w:hAnsi="Arial Narrow"/>
          <w:bCs/>
          <w:sz w:val="24"/>
          <w:szCs w:val="24"/>
          <w:lang w:val="en-GB"/>
        </w:rPr>
        <w:t xml:space="preserve"> Law</w:t>
      </w:r>
      <w:r w:rsidR="009A6ACB" w:rsidRPr="00E12666">
        <w:rPr>
          <w:rStyle w:val="FootnoteReference"/>
          <w:rFonts w:ascii="Arial Narrow" w:hAnsi="Arial Narrow"/>
          <w:bCs/>
          <w:sz w:val="24"/>
          <w:szCs w:val="24"/>
          <w:lang w:val="en-GB"/>
        </w:rPr>
        <w:footnoteReference w:id="2"/>
      </w:r>
      <w:r w:rsidR="002A6E49">
        <w:rPr>
          <w:rFonts w:ascii="Arial Narrow" w:hAnsi="Arial Narrow"/>
          <w:bCs/>
          <w:sz w:val="24"/>
          <w:szCs w:val="24"/>
          <w:lang w:val="en-GB"/>
        </w:rPr>
        <w:t xml:space="preserve"> and other laws</w:t>
      </w:r>
      <w:r w:rsidR="00F86C6E">
        <w:rPr>
          <w:rFonts w:ascii="Arial Narrow" w:hAnsi="Arial Narrow"/>
          <w:bCs/>
          <w:sz w:val="24"/>
          <w:szCs w:val="24"/>
          <w:lang w:val="en-GB"/>
        </w:rPr>
        <w:t xml:space="preserve"> </w:t>
      </w:r>
      <w:r w:rsidR="002A6E49">
        <w:rPr>
          <w:rFonts w:ascii="Arial Narrow" w:hAnsi="Arial Narrow"/>
          <w:bCs/>
          <w:sz w:val="24"/>
          <w:szCs w:val="24"/>
          <w:lang w:val="en-GB"/>
        </w:rPr>
        <w:t xml:space="preserve">(Article 7, paragraph 2 of the </w:t>
      </w:r>
      <w:r w:rsidR="00521A99">
        <w:rPr>
          <w:rFonts w:ascii="Arial Narrow" w:hAnsi="Arial Narrow"/>
          <w:bCs/>
          <w:sz w:val="24"/>
          <w:szCs w:val="24"/>
          <w:lang w:val="en-GB"/>
        </w:rPr>
        <w:t>Bankruptcy</w:t>
      </w:r>
      <w:r w:rsidR="002A6E49">
        <w:rPr>
          <w:rFonts w:ascii="Arial Narrow" w:hAnsi="Arial Narrow"/>
          <w:bCs/>
          <w:sz w:val="24"/>
          <w:szCs w:val="24"/>
          <w:lang w:val="en-GB"/>
        </w:rPr>
        <w:t xml:space="preserve"> law</w:t>
      </w:r>
      <w:r w:rsidR="009A6ACB" w:rsidRPr="00E12666">
        <w:rPr>
          <w:rFonts w:ascii="Arial Narrow" w:hAnsi="Arial Narrow"/>
          <w:bCs/>
          <w:sz w:val="24"/>
          <w:szCs w:val="24"/>
          <w:lang w:val="en-GB"/>
        </w:rPr>
        <w:t>)</w:t>
      </w:r>
      <w:r w:rsidR="009A6ACB" w:rsidRPr="00E12666">
        <w:rPr>
          <w:rStyle w:val="FootnoteReference"/>
          <w:rFonts w:ascii="Arial Narrow" w:hAnsi="Arial Narrow"/>
          <w:bCs/>
          <w:sz w:val="24"/>
          <w:szCs w:val="24"/>
          <w:lang w:val="en-GB"/>
        </w:rPr>
        <w:footnoteReference w:id="3"/>
      </w:r>
      <w:r w:rsidR="009A6ACB" w:rsidRPr="00E12666">
        <w:rPr>
          <w:rFonts w:ascii="Arial Narrow" w:hAnsi="Arial Narrow"/>
          <w:bCs/>
          <w:sz w:val="24"/>
          <w:szCs w:val="24"/>
          <w:lang w:val="en-GB"/>
        </w:rPr>
        <w:t xml:space="preserve">. </w:t>
      </w:r>
      <w:r w:rsidR="002A6E49">
        <w:rPr>
          <w:rFonts w:ascii="Arial Narrow" w:hAnsi="Arial Narrow" w:cs="Arial"/>
          <w:sz w:val="24"/>
          <w:szCs w:val="24"/>
          <w:lang w:val="en-GB"/>
        </w:rPr>
        <w:t xml:space="preserve">To that end the </w:t>
      </w:r>
      <w:r w:rsidR="00521A99">
        <w:rPr>
          <w:rFonts w:ascii="Arial Narrow" w:hAnsi="Arial Narrow" w:cs="Arial"/>
          <w:sz w:val="24"/>
          <w:szCs w:val="24"/>
          <w:lang w:val="en-GB"/>
        </w:rPr>
        <w:t>Bankruptcy</w:t>
      </w:r>
      <w:r w:rsidR="002A6E49">
        <w:rPr>
          <w:rFonts w:ascii="Arial Narrow" w:hAnsi="Arial Narrow" w:cs="Arial"/>
          <w:sz w:val="24"/>
          <w:szCs w:val="24"/>
          <w:lang w:val="en-GB"/>
        </w:rPr>
        <w:t xml:space="preserve"> Law determines</w:t>
      </w:r>
      <w:r w:rsidR="002A6E49">
        <w:rPr>
          <w:rFonts w:ascii="Arial Narrow" w:hAnsi="Arial Narrow" w:cs="Arial"/>
          <w:i/>
          <w:sz w:val="24"/>
          <w:szCs w:val="24"/>
          <w:lang w:val="en-GB"/>
        </w:rPr>
        <w:t>: terms</w:t>
      </w:r>
      <w:r w:rsidR="009A6ACB" w:rsidRPr="00E12666">
        <w:rPr>
          <w:rFonts w:ascii="Arial Narrow" w:hAnsi="Arial Narrow" w:cs="Arial"/>
          <w:i/>
          <w:sz w:val="24"/>
          <w:szCs w:val="24"/>
          <w:lang w:val="en-GB"/>
        </w:rPr>
        <w:t xml:space="preserve">, </w:t>
      </w:r>
      <w:r w:rsidR="002A6E49">
        <w:rPr>
          <w:rFonts w:ascii="Arial Narrow" w:hAnsi="Arial Narrow" w:cs="Arial"/>
          <w:i/>
          <w:sz w:val="24"/>
          <w:szCs w:val="24"/>
          <w:lang w:val="en-GB"/>
        </w:rPr>
        <w:t xml:space="preserve">manner of initiating and conducting </w:t>
      </w:r>
      <w:r w:rsidR="00521A99">
        <w:rPr>
          <w:rFonts w:ascii="Arial Narrow" w:hAnsi="Arial Narrow" w:cs="Arial"/>
          <w:i/>
          <w:sz w:val="24"/>
          <w:szCs w:val="24"/>
          <w:lang w:val="en-GB"/>
        </w:rPr>
        <w:t>bankruptcy</w:t>
      </w:r>
      <w:r w:rsidR="002A6E49">
        <w:rPr>
          <w:rFonts w:ascii="Arial Narrow" w:hAnsi="Arial Narrow" w:cs="Arial"/>
          <w:i/>
          <w:sz w:val="24"/>
          <w:szCs w:val="24"/>
          <w:lang w:val="en-GB"/>
        </w:rPr>
        <w:t xml:space="preserve"> (Article 1 paragraph 1), that </w:t>
      </w:r>
      <w:r w:rsidR="00521A99">
        <w:rPr>
          <w:rFonts w:ascii="Arial Narrow" w:hAnsi="Arial Narrow" w:cs="Arial"/>
          <w:i/>
          <w:sz w:val="24"/>
          <w:szCs w:val="24"/>
          <w:lang w:val="en-GB"/>
        </w:rPr>
        <w:t>bankruptcy</w:t>
      </w:r>
      <w:r w:rsidR="007617E0">
        <w:rPr>
          <w:rFonts w:ascii="Arial Narrow" w:hAnsi="Arial Narrow" w:cs="Arial"/>
          <w:i/>
          <w:sz w:val="24"/>
          <w:szCs w:val="24"/>
          <w:lang w:val="en-GB"/>
        </w:rPr>
        <w:t xml:space="preserve"> is conducted by a </w:t>
      </w:r>
      <w:r w:rsidR="002A6E49">
        <w:rPr>
          <w:rFonts w:ascii="Arial Narrow" w:hAnsi="Arial Narrow" w:cs="Arial"/>
          <w:i/>
          <w:sz w:val="24"/>
          <w:szCs w:val="24"/>
          <w:lang w:val="en-GB"/>
        </w:rPr>
        <w:t>competent court with jurisdiction</w:t>
      </w:r>
      <w:r w:rsidR="00F5045C">
        <w:rPr>
          <w:rFonts w:ascii="Arial Narrow" w:hAnsi="Arial Narrow" w:cs="Arial"/>
          <w:i/>
          <w:sz w:val="24"/>
          <w:szCs w:val="24"/>
          <w:lang w:val="en-GB"/>
        </w:rPr>
        <w:t xml:space="preserve"> in the territory where the </w:t>
      </w:r>
      <w:r w:rsidR="00521A99" w:rsidRPr="00F86C6E">
        <w:rPr>
          <w:rFonts w:ascii="Arial Narrow" w:hAnsi="Arial Narrow" w:cs="Arial"/>
          <w:i/>
          <w:sz w:val="24"/>
          <w:szCs w:val="24"/>
          <w:lang w:val="en-GB"/>
        </w:rPr>
        <w:t>bankruptcy</w:t>
      </w:r>
      <w:r w:rsidR="00F5045C" w:rsidRPr="00F86C6E">
        <w:rPr>
          <w:rFonts w:ascii="Arial Narrow" w:hAnsi="Arial Narrow" w:cs="Arial"/>
          <w:i/>
          <w:sz w:val="24"/>
          <w:szCs w:val="24"/>
          <w:lang w:val="en-GB"/>
        </w:rPr>
        <w:t xml:space="preserve"> debtor</w:t>
      </w:r>
      <w:r w:rsidR="00F5045C">
        <w:rPr>
          <w:rFonts w:ascii="Arial Narrow" w:hAnsi="Arial Narrow" w:cs="Arial"/>
          <w:i/>
          <w:sz w:val="24"/>
          <w:szCs w:val="24"/>
          <w:lang w:val="en-GB"/>
        </w:rPr>
        <w:t xml:space="preserve"> has the seat or residence (Article 14</w:t>
      </w:r>
      <w:r w:rsidR="00F86C6E">
        <w:rPr>
          <w:rFonts w:ascii="Arial Narrow" w:hAnsi="Arial Narrow" w:cs="Arial"/>
          <w:i/>
          <w:sz w:val="24"/>
          <w:szCs w:val="24"/>
          <w:lang w:val="en-GB"/>
        </w:rPr>
        <w:t xml:space="preserve">) </w:t>
      </w:r>
      <w:r w:rsidR="00F5045C">
        <w:rPr>
          <w:rFonts w:ascii="Arial Narrow" w:hAnsi="Arial Narrow" w:cs="Arial"/>
          <w:i/>
          <w:sz w:val="24"/>
          <w:szCs w:val="24"/>
          <w:lang w:val="en-GB"/>
        </w:rPr>
        <w:t xml:space="preserve">and that the </w:t>
      </w:r>
      <w:r w:rsidR="00F86C6E">
        <w:rPr>
          <w:rFonts w:ascii="Arial Narrow" w:hAnsi="Arial Narrow" w:cs="Arial"/>
          <w:i/>
          <w:sz w:val="24"/>
          <w:szCs w:val="24"/>
          <w:lang w:val="en-GB"/>
        </w:rPr>
        <w:t>bodies</w:t>
      </w:r>
      <w:r w:rsidR="00F5045C">
        <w:rPr>
          <w:rFonts w:ascii="Arial Narrow" w:hAnsi="Arial Narrow" w:cs="Arial"/>
          <w:i/>
          <w:sz w:val="24"/>
          <w:szCs w:val="24"/>
          <w:lang w:val="en-GB"/>
        </w:rPr>
        <w:t xml:space="preserve"> of </w:t>
      </w:r>
      <w:r w:rsidR="00521A99">
        <w:rPr>
          <w:rFonts w:ascii="Arial Narrow" w:hAnsi="Arial Narrow" w:cs="Arial"/>
          <w:i/>
          <w:sz w:val="24"/>
          <w:szCs w:val="24"/>
          <w:lang w:val="en-GB"/>
        </w:rPr>
        <w:t>bankruptcy</w:t>
      </w:r>
      <w:r w:rsidR="00F5045C">
        <w:rPr>
          <w:rFonts w:ascii="Arial Narrow" w:hAnsi="Arial Narrow" w:cs="Arial"/>
          <w:i/>
          <w:sz w:val="24"/>
          <w:szCs w:val="24"/>
          <w:lang w:val="en-GB"/>
        </w:rPr>
        <w:t xml:space="preserve"> procedure are </w:t>
      </w:r>
      <w:r w:rsidR="00521A99">
        <w:rPr>
          <w:rFonts w:ascii="Arial Narrow" w:hAnsi="Arial Narrow" w:cs="Arial"/>
          <w:i/>
          <w:sz w:val="24"/>
          <w:szCs w:val="24"/>
          <w:lang w:val="en-GB"/>
        </w:rPr>
        <w:t>bankruptcy</w:t>
      </w:r>
      <w:r w:rsidR="00F5045C">
        <w:rPr>
          <w:rFonts w:ascii="Arial Narrow" w:hAnsi="Arial Narrow" w:cs="Arial"/>
          <w:i/>
          <w:sz w:val="24"/>
          <w:szCs w:val="24"/>
          <w:lang w:val="en-GB"/>
        </w:rPr>
        <w:t xml:space="preserve"> manager/agent and trustee board (Article 22) and other issues pertaining to the implementation of that law.  </w:t>
      </w:r>
    </w:p>
    <w:p w:rsidR="009A6ACB" w:rsidRPr="00E12666" w:rsidRDefault="009A6ACB" w:rsidP="009A6ACB">
      <w:pPr>
        <w:spacing w:after="0" w:line="240" w:lineRule="auto"/>
        <w:ind w:right="-360" w:firstLine="709"/>
        <w:jc w:val="both"/>
        <w:rPr>
          <w:rFonts w:ascii="Arial Narrow" w:hAnsi="Arial Narrow" w:cs="Arial"/>
          <w:sz w:val="24"/>
          <w:szCs w:val="24"/>
          <w:lang w:val="en-GB"/>
        </w:rPr>
      </w:pPr>
    </w:p>
    <w:p w:rsidR="009A6ACB" w:rsidRPr="00E12666" w:rsidRDefault="007617E0" w:rsidP="009A6ACB">
      <w:pPr>
        <w:spacing w:after="0" w:line="240" w:lineRule="auto"/>
        <w:ind w:right="-360" w:firstLine="709"/>
        <w:jc w:val="both"/>
        <w:rPr>
          <w:rFonts w:ascii="Arial Narrow" w:hAnsi="Arial Narrow" w:cs="Arial"/>
          <w:sz w:val="24"/>
          <w:szCs w:val="24"/>
          <w:lang w:val="en-GB"/>
        </w:rPr>
      </w:pPr>
      <w:r>
        <w:rPr>
          <w:rFonts w:ascii="Arial Narrow" w:hAnsi="Arial Narrow" w:cs="Arial"/>
          <w:sz w:val="24"/>
          <w:szCs w:val="24"/>
          <w:lang w:val="en-GB"/>
        </w:rPr>
        <w:lastRenderedPageBreak/>
        <w:t>9. In searching for answers to several contentious constitutional-legal issues that come up in relation to this case, the Constitutional Court found that it is primarily important to answer the key constitutional-legal question that was asked in the motions thereof</w:t>
      </w:r>
      <w:r w:rsidR="009A6ACB" w:rsidRPr="00E12666">
        <w:rPr>
          <w:rFonts w:ascii="Arial Narrow" w:hAnsi="Arial Narrow" w:cs="Arial"/>
          <w:sz w:val="24"/>
          <w:szCs w:val="24"/>
          <w:lang w:val="en-GB"/>
        </w:rPr>
        <w:t>: „</w:t>
      </w:r>
      <w:r>
        <w:rPr>
          <w:rFonts w:ascii="Arial Narrow" w:hAnsi="Arial Narrow" w:cs="Arial"/>
          <w:sz w:val="24"/>
          <w:szCs w:val="24"/>
          <w:lang w:val="en-GB"/>
        </w:rPr>
        <w:t xml:space="preserve">Do </w:t>
      </w:r>
      <w:r w:rsidR="00174D15">
        <w:rPr>
          <w:rFonts w:ascii="Arial Narrow" w:hAnsi="Arial Narrow" w:cs="Arial"/>
          <w:sz w:val="24"/>
          <w:szCs w:val="24"/>
          <w:lang w:val="en-GB"/>
        </w:rPr>
        <w:t>the contested provisions infring</w:t>
      </w:r>
      <w:r>
        <w:rPr>
          <w:rFonts w:ascii="Arial Narrow" w:hAnsi="Arial Narrow" w:cs="Arial"/>
          <w:sz w:val="24"/>
          <w:szCs w:val="24"/>
          <w:lang w:val="en-GB"/>
        </w:rPr>
        <w:t xml:space="preserve">e upon the principle of </w:t>
      </w:r>
      <w:r w:rsidR="00F86C6E">
        <w:rPr>
          <w:rFonts w:ascii="Arial Narrow" w:hAnsi="Arial Narrow" w:cs="Arial"/>
          <w:sz w:val="24"/>
          <w:szCs w:val="24"/>
          <w:lang w:val="en-GB"/>
        </w:rPr>
        <w:t xml:space="preserve">the </w:t>
      </w:r>
      <w:r>
        <w:rPr>
          <w:rFonts w:ascii="Arial Narrow" w:hAnsi="Arial Narrow" w:cs="Arial"/>
          <w:sz w:val="24"/>
          <w:szCs w:val="24"/>
          <w:lang w:val="en-GB"/>
        </w:rPr>
        <w:t>division of power to legislative, executive an</w:t>
      </w:r>
      <w:r w:rsidR="00174D15">
        <w:rPr>
          <w:rFonts w:ascii="Arial Narrow" w:hAnsi="Arial Narrow" w:cs="Arial"/>
          <w:sz w:val="24"/>
          <w:szCs w:val="24"/>
          <w:lang w:val="en-GB"/>
        </w:rPr>
        <w:t>d judicial and upon the princip</w:t>
      </w:r>
      <w:r>
        <w:rPr>
          <w:rFonts w:ascii="Arial Narrow" w:hAnsi="Arial Narrow" w:cs="Arial"/>
          <w:sz w:val="24"/>
          <w:szCs w:val="24"/>
          <w:lang w:val="en-GB"/>
        </w:rPr>
        <w:t>l</w:t>
      </w:r>
      <w:r w:rsidR="00174D15">
        <w:rPr>
          <w:rFonts w:ascii="Arial Narrow" w:hAnsi="Arial Narrow" w:cs="Arial"/>
          <w:sz w:val="24"/>
          <w:szCs w:val="24"/>
          <w:lang w:val="en-GB"/>
        </w:rPr>
        <w:t>e</w:t>
      </w:r>
      <w:r>
        <w:rPr>
          <w:rFonts w:ascii="Arial Narrow" w:hAnsi="Arial Narrow" w:cs="Arial"/>
          <w:sz w:val="24"/>
          <w:szCs w:val="24"/>
          <w:lang w:val="en-GB"/>
        </w:rPr>
        <w:t xml:space="preserve"> of the rule of law as one</w:t>
      </w:r>
      <w:r w:rsidR="0099129E">
        <w:rPr>
          <w:rFonts w:ascii="Arial Narrow" w:hAnsi="Arial Narrow" w:cs="Arial"/>
          <w:sz w:val="24"/>
          <w:szCs w:val="24"/>
          <w:lang w:val="en-GB"/>
        </w:rPr>
        <w:t xml:space="preserve"> of the highest values of the legal order</w:t>
      </w:r>
      <w:r w:rsidR="009A6ACB" w:rsidRPr="00E12666">
        <w:rPr>
          <w:rFonts w:ascii="Arial Narrow" w:hAnsi="Arial Narrow" w:cs="Arial"/>
          <w:sz w:val="24"/>
          <w:szCs w:val="24"/>
          <w:lang w:val="en-GB"/>
        </w:rPr>
        <w:t xml:space="preserve">? </w:t>
      </w:r>
    </w:p>
    <w:p w:rsidR="009A6ACB" w:rsidRPr="00E12666" w:rsidRDefault="009A6ACB" w:rsidP="009A6ACB">
      <w:pPr>
        <w:spacing w:after="0" w:line="240" w:lineRule="auto"/>
        <w:ind w:right="-360" w:firstLine="709"/>
        <w:jc w:val="both"/>
        <w:rPr>
          <w:rFonts w:ascii="Arial Narrow" w:hAnsi="Arial Narrow" w:cs="Arial"/>
          <w:sz w:val="24"/>
          <w:szCs w:val="24"/>
          <w:lang w:val="en-GB"/>
        </w:rPr>
      </w:pPr>
    </w:p>
    <w:p w:rsidR="009A6ACB" w:rsidRPr="00E12666" w:rsidRDefault="0099129E" w:rsidP="009A6ACB">
      <w:pPr>
        <w:spacing w:after="0" w:line="240" w:lineRule="auto"/>
        <w:ind w:right="-360" w:firstLine="709"/>
        <w:jc w:val="both"/>
        <w:rPr>
          <w:rFonts w:ascii="Arial Narrow" w:hAnsi="Arial Narrow" w:cs="Arial"/>
          <w:sz w:val="24"/>
          <w:szCs w:val="24"/>
          <w:lang w:val="en-GB"/>
        </w:rPr>
      </w:pPr>
      <w:r>
        <w:rPr>
          <w:rFonts w:ascii="Arial Narrow" w:hAnsi="Arial Narrow"/>
          <w:sz w:val="24"/>
          <w:szCs w:val="24"/>
          <w:lang w:val="en-GB"/>
        </w:rPr>
        <w:t>9.1. The principle of the division of power from Article 11 of the Constitution, although itself not an independent constitutional value, is one of the elements of the rule of law since it prevents possible concentration of authorities and political power in (only) one body. General principle of the division of power is exercised,</w:t>
      </w:r>
      <w:r w:rsidR="00174D15">
        <w:rPr>
          <w:rFonts w:ascii="Arial Narrow" w:hAnsi="Arial Narrow"/>
          <w:sz w:val="24"/>
          <w:szCs w:val="24"/>
          <w:lang w:val="en-GB"/>
        </w:rPr>
        <w:t xml:space="preserve"> inter alia, through functional stability and permanency of division of powers among distinct branches of power</w:t>
      </w:r>
      <w:r w:rsidR="009A6ACB" w:rsidRPr="00E12666">
        <w:rPr>
          <w:rFonts w:ascii="Arial Narrow" w:hAnsi="Arial Narrow"/>
          <w:sz w:val="24"/>
          <w:szCs w:val="24"/>
          <w:lang w:val="en-GB"/>
        </w:rPr>
        <w:t xml:space="preserve"> – </w:t>
      </w:r>
      <w:r w:rsidR="00174D15">
        <w:rPr>
          <w:rFonts w:ascii="Arial Narrow" w:hAnsi="Arial Narrow"/>
          <w:sz w:val="24"/>
          <w:szCs w:val="24"/>
          <w:lang w:val="en-GB"/>
        </w:rPr>
        <w:t>legislative, executive and judicial branch</w:t>
      </w:r>
      <w:r w:rsidR="009A6ACB" w:rsidRPr="00E12666">
        <w:rPr>
          <w:rFonts w:ascii="Arial Narrow" w:hAnsi="Arial Narrow"/>
          <w:sz w:val="24"/>
          <w:szCs w:val="24"/>
          <w:lang w:val="en-GB"/>
        </w:rPr>
        <w:t xml:space="preserve">. </w:t>
      </w:r>
      <w:r w:rsidR="0004660F">
        <w:rPr>
          <w:rFonts w:ascii="Arial Narrow" w:hAnsi="Arial Narrow"/>
          <w:sz w:val="24"/>
          <w:szCs w:val="24"/>
          <w:lang w:val="en-GB"/>
        </w:rPr>
        <w:t>Each branch of power respectively can operate only within the remits of legal functions and competencie</w:t>
      </w:r>
      <w:r w:rsidR="0052300F">
        <w:rPr>
          <w:rFonts w:ascii="Arial Narrow" w:hAnsi="Arial Narrow"/>
          <w:sz w:val="24"/>
          <w:szCs w:val="24"/>
          <w:lang w:val="en-GB"/>
        </w:rPr>
        <w:t>s vested in it by the Constitution</w:t>
      </w:r>
      <w:r w:rsidR="0004660F">
        <w:rPr>
          <w:rFonts w:ascii="Arial Narrow" w:hAnsi="Arial Narrow"/>
          <w:sz w:val="24"/>
          <w:szCs w:val="24"/>
          <w:lang w:val="en-GB"/>
        </w:rPr>
        <w:t>. The constitutional division of competences between state authorities means</w:t>
      </w:r>
      <w:r w:rsidR="00600F75">
        <w:rPr>
          <w:rFonts w:ascii="Arial Narrow" w:hAnsi="Arial Narrow"/>
          <w:sz w:val="24"/>
          <w:szCs w:val="24"/>
          <w:lang w:val="en-GB"/>
        </w:rPr>
        <w:t xml:space="preserve"> inter alia</w:t>
      </w:r>
      <w:r w:rsidR="0004660F">
        <w:rPr>
          <w:rFonts w:ascii="Arial Narrow" w:hAnsi="Arial Narrow"/>
          <w:sz w:val="24"/>
          <w:szCs w:val="24"/>
          <w:lang w:val="en-GB"/>
        </w:rPr>
        <w:t xml:space="preserve"> that legislator is not allowed to infringe </w:t>
      </w:r>
      <w:r w:rsidR="00600F75">
        <w:rPr>
          <w:rFonts w:ascii="Arial Narrow" w:hAnsi="Arial Narrow"/>
          <w:sz w:val="24"/>
          <w:szCs w:val="24"/>
          <w:lang w:val="en-GB"/>
        </w:rPr>
        <w:t>upon</w:t>
      </w:r>
      <w:r w:rsidR="0004660F">
        <w:rPr>
          <w:rFonts w:ascii="Arial Narrow" w:hAnsi="Arial Narrow"/>
          <w:sz w:val="24"/>
          <w:szCs w:val="24"/>
          <w:lang w:val="en-GB"/>
        </w:rPr>
        <w:t xml:space="preserve"> the constitutionally stipulated principles that can be neith</w:t>
      </w:r>
      <w:r w:rsidR="00600F75">
        <w:rPr>
          <w:rFonts w:ascii="Arial Narrow" w:hAnsi="Arial Narrow"/>
          <w:sz w:val="24"/>
          <w:szCs w:val="24"/>
          <w:lang w:val="en-GB"/>
        </w:rPr>
        <w:t>er expanded nor limited by laws i.e. the Parliament cannot violate the principle of functional permanency.</w:t>
      </w:r>
      <w:r w:rsidR="00801626">
        <w:rPr>
          <w:rFonts w:ascii="Arial Narrow" w:hAnsi="Arial Narrow"/>
          <w:sz w:val="24"/>
          <w:szCs w:val="24"/>
          <w:lang w:val="en-GB"/>
        </w:rPr>
        <w:t xml:space="preserve">The Constitution delineated statutory functions of state authorities </w:t>
      </w:r>
      <w:r w:rsidR="00801626">
        <w:rPr>
          <w:rFonts w:ascii="Arial Narrow" w:hAnsi="Arial Narrow" w:cs="Arial"/>
          <w:sz w:val="24"/>
          <w:szCs w:val="24"/>
          <w:lang w:val="en-GB"/>
        </w:rPr>
        <w:t xml:space="preserve">(a branch of state power), but it </w:t>
      </w:r>
      <w:r w:rsidR="0052300F">
        <w:rPr>
          <w:rFonts w:ascii="Arial Narrow" w:hAnsi="Arial Narrow" w:cs="Arial"/>
          <w:sz w:val="24"/>
          <w:szCs w:val="24"/>
          <w:lang w:val="en-GB"/>
        </w:rPr>
        <w:t xml:space="preserve">nonetheless </w:t>
      </w:r>
      <w:r w:rsidR="00801626">
        <w:rPr>
          <w:rFonts w:ascii="Arial Narrow" w:hAnsi="Arial Narrow" w:cs="Arial"/>
          <w:sz w:val="24"/>
          <w:szCs w:val="24"/>
          <w:lang w:val="en-GB"/>
        </w:rPr>
        <w:t>determined mutual relations and manne</w:t>
      </w:r>
      <w:r w:rsidR="00600F75">
        <w:rPr>
          <w:rFonts w:ascii="Arial Narrow" w:hAnsi="Arial Narrow" w:cs="Arial"/>
          <w:sz w:val="24"/>
          <w:szCs w:val="24"/>
          <w:lang w:val="en-GB"/>
        </w:rPr>
        <w:t xml:space="preserve">rs of establishing cooperation </w:t>
      </w:r>
      <w:r w:rsidR="00801626">
        <w:rPr>
          <w:rFonts w:ascii="Arial Narrow" w:hAnsi="Arial Narrow" w:cs="Arial"/>
          <w:sz w:val="24"/>
          <w:szCs w:val="24"/>
          <w:lang w:val="en-GB"/>
        </w:rPr>
        <w:t>between holders of certain state functions, and it based it</w:t>
      </w:r>
      <w:r w:rsidR="0052300F">
        <w:rPr>
          <w:rFonts w:ascii="Arial Narrow" w:hAnsi="Arial Narrow" w:cs="Arial"/>
          <w:sz w:val="24"/>
          <w:szCs w:val="24"/>
          <w:lang w:val="en-GB"/>
        </w:rPr>
        <w:t>s relations on “checks and balances</w:t>
      </w:r>
      <w:r w:rsidR="00092EC7">
        <w:rPr>
          <w:rFonts w:ascii="Arial Narrow" w:hAnsi="Arial Narrow" w:cs="Arial"/>
          <w:sz w:val="24"/>
          <w:szCs w:val="24"/>
          <w:lang w:val="en-GB"/>
        </w:rPr>
        <w:t xml:space="preserve">” </w:t>
      </w:r>
      <w:r w:rsidR="0052300F">
        <w:rPr>
          <w:rFonts w:ascii="Arial Narrow" w:hAnsi="Arial Narrow" w:cs="Arial"/>
          <w:sz w:val="24"/>
          <w:szCs w:val="24"/>
          <w:lang w:val="en-GB"/>
        </w:rPr>
        <w:t xml:space="preserve">principle </w:t>
      </w:r>
      <w:r w:rsidR="00092EC7">
        <w:rPr>
          <w:rFonts w:ascii="Arial Narrow" w:hAnsi="Arial Narrow" w:cs="Arial"/>
          <w:sz w:val="24"/>
          <w:szCs w:val="24"/>
          <w:lang w:val="en-GB"/>
        </w:rPr>
        <w:t>in such a way that each branch shall respect the limits that the Constitution set to each of those legal functions</w:t>
      </w:r>
      <w:r w:rsidR="00E30FE4">
        <w:rPr>
          <w:rFonts w:ascii="Arial Narrow" w:hAnsi="Arial Narrow" w:cs="Arial"/>
          <w:sz w:val="24"/>
          <w:szCs w:val="24"/>
          <w:lang w:val="en-GB"/>
        </w:rPr>
        <w:t xml:space="preserve"> </w:t>
      </w:r>
      <w:r w:rsidR="0052300F">
        <w:rPr>
          <w:rFonts w:ascii="Arial Narrow" w:hAnsi="Arial Narrow" w:cs="Arial"/>
          <w:sz w:val="24"/>
          <w:szCs w:val="24"/>
          <w:lang w:val="en-GB"/>
        </w:rPr>
        <w:t xml:space="preserve">by </w:t>
      </w:r>
      <w:r w:rsidR="00E30FE4">
        <w:rPr>
          <w:rFonts w:ascii="Arial Narrow" w:hAnsi="Arial Narrow" w:cs="Arial"/>
          <w:sz w:val="24"/>
          <w:szCs w:val="24"/>
          <w:lang w:val="en-GB"/>
        </w:rPr>
        <w:t>excl</w:t>
      </w:r>
      <w:r w:rsidR="0052300F">
        <w:rPr>
          <w:rFonts w:ascii="Arial Narrow" w:hAnsi="Arial Narrow" w:cs="Arial"/>
          <w:sz w:val="24"/>
          <w:szCs w:val="24"/>
          <w:lang w:val="en-GB"/>
        </w:rPr>
        <w:t>usively operating</w:t>
      </w:r>
      <w:r w:rsidR="00E30FE4">
        <w:rPr>
          <w:rFonts w:ascii="Arial Narrow" w:hAnsi="Arial Narrow" w:cs="Arial"/>
          <w:sz w:val="24"/>
          <w:szCs w:val="24"/>
          <w:lang w:val="en-GB"/>
        </w:rPr>
        <w:t xml:space="preserve"> within its </w:t>
      </w:r>
      <w:r w:rsidR="0052300F">
        <w:rPr>
          <w:rFonts w:ascii="Arial Narrow" w:hAnsi="Arial Narrow" w:cs="Arial"/>
          <w:sz w:val="24"/>
          <w:szCs w:val="24"/>
          <w:lang w:val="en-GB"/>
        </w:rPr>
        <w:t>respective remits. A</w:t>
      </w:r>
      <w:r w:rsidR="00E30FE4">
        <w:rPr>
          <w:rFonts w:ascii="Arial Narrow" w:hAnsi="Arial Narrow" w:cs="Arial"/>
          <w:sz w:val="24"/>
          <w:szCs w:val="24"/>
          <w:lang w:val="en-GB"/>
        </w:rPr>
        <w:t>s found by the Constitutional Court,</w:t>
      </w:r>
      <w:r w:rsidR="0052300F">
        <w:rPr>
          <w:rFonts w:ascii="Arial Narrow" w:hAnsi="Arial Narrow" w:cs="Arial"/>
          <w:sz w:val="24"/>
          <w:szCs w:val="24"/>
          <w:lang w:val="en-GB"/>
        </w:rPr>
        <w:t xml:space="preserve"> this</w:t>
      </w:r>
      <w:r w:rsidR="00E30FE4">
        <w:rPr>
          <w:rFonts w:ascii="Arial Narrow" w:hAnsi="Arial Narrow" w:cs="Arial"/>
          <w:sz w:val="24"/>
          <w:szCs w:val="24"/>
          <w:lang w:val="en-GB"/>
        </w:rPr>
        <w:t xml:space="preserve"> means that the legislator cannot ei</w:t>
      </w:r>
      <w:r w:rsidR="0052300F">
        <w:rPr>
          <w:rFonts w:ascii="Arial Narrow" w:hAnsi="Arial Narrow" w:cs="Arial"/>
          <w:sz w:val="24"/>
          <w:szCs w:val="24"/>
          <w:lang w:val="en-GB"/>
        </w:rPr>
        <w:t xml:space="preserve">ther by manner or result of the </w:t>
      </w:r>
      <w:r w:rsidR="00E30FE4">
        <w:rPr>
          <w:rFonts w:ascii="Arial Narrow" w:hAnsi="Arial Narrow" w:cs="Arial"/>
          <w:sz w:val="24"/>
          <w:szCs w:val="24"/>
          <w:lang w:val="en-GB"/>
        </w:rPr>
        <w:t>interpretation of its own functional competences or functional competence of other state authorities infringe upon  constitutionally established functional division or constitutionally established remits of power</w:t>
      </w:r>
      <w:r w:rsidR="00973DAE">
        <w:rPr>
          <w:rFonts w:ascii="Arial Narrow" w:hAnsi="Arial Narrow" w:cs="Arial"/>
          <w:sz w:val="24"/>
          <w:szCs w:val="24"/>
          <w:lang w:val="en-GB"/>
        </w:rPr>
        <w:t xml:space="preserve"> in such way that it bestows on itself or on any other state authority those functional authorities that by virtue of Constitution they do not have or those powers </w:t>
      </w:r>
      <w:r w:rsidR="0052300F">
        <w:rPr>
          <w:rFonts w:ascii="Arial Narrow" w:hAnsi="Arial Narrow" w:cs="Arial"/>
          <w:sz w:val="24"/>
          <w:szCs w:val="24"/>
          <w:lang w:val="en-GB"/>
        </w:rPr>
        <w:t xml:space="preserve">that </w:t>
      </w:r>
      <w:r w:rsidR="00973DAE">
        <w:rPr>
          <w:rFonts w:ascii="Arial Narrow" w:hAnsi="Arial Narrow" w:cs="Arial"/>
          <w:sz w:val="24"/>
          <w:szCs w:val="24"/>
          <w:lang w:val="en-GB"/>
        </w:rPr>
        <w:t>cannot be considered immanent to certain constitutional functions. That is why the permanency o</w:t>
      </w:r>
      <w:r w:rsidR="00415A7E">
        <w:rPr>
          <w:rFonts w:ascii="Arial Narrow" w:hAnsi="Arial Narrow" w:cs="Arial"/>
          <w:sz w:val="24"/>
          <w:szCs w:val="24"/>
          <w:lang w:val="en-GB"/>
        </w:rPr>
        <w:t>f function must not be violated</w:t>
      </w:r>
      <w:r w:rsidR="00973DAE">
        <w:rPr>
          <w:rFonts w:ascii="Arial Narrow" w:hAnsi="Arial Narrow" w:cs="Arial"/>
          <w:sz w:val="24"/>
          <w:szCs w:val="24"/>
          <w:lang w:val="en-GB"/>
        </w:rPr>
        <w:t xml:space="preserve"> by decisions of the legislator or laws passed by the Parliament of Montenegro</w:t>
      </w:r>
      <w:r w:rsidR="009A6ACB" w:rsidRPr="00E12666">
        <w:rPr>
          <w:rFonts w:ascii="Arial Narrow" w:hAnsi="Arial Narrow" w:cs="Arial"/>
          <w:sz w:val="24"/>
          <w:szCs w:val="24"/>
          <w:lang w:val="en-GB"/>
        </w:rPr>
        <w:t xml:space="preserve">. </w:t>
      </w:r>
    </w:p>
    <w:p w:rsidR="009A6ACB" w:rsidRPr="00E12666" w:rsidRDefault="009A6ACB" w:rsidP="009A6ACB">
      <w:pPr>
        <w:spacing w:after="0" w:line="240" w:lineRule="auto"/>
        <w:ind w:right="-360" w:firstLine="709"/>
        <w:jc w:val="both"/>
        <w:rPr>
          <w:rFonts w:ascii="Arial Narrow" w:hAnsi="Arial Narrow" w:cs="Arial"/>
          <w:sz w:val="24"/>
          <w:szCs w:val="24"/>
          <w:lang w:val="en-GB"/>
        </w:rPr>
      </w:pPr>
    </w:p>
    <w:p w:rsidR="009A6ACB" w:rsidRPr="00E12666" w:rsidRDefault="009A6ACB" w:rsidP="009A6ACB">
      <w:pPr>
        <w:spacing w:after="0" w:line="240" w:lineRule="auto"/>
        <w:ind w:right="-360" w:firstLine="709"/>
        <w:jc w:val="both"/>
        <w:rPr>
          <w:rFonts w:ascii="Arial Narrow" w:eastAsia="Times New Roman" w:hAnsi="Arial Narrow" w:cs="Lucida Sans Unicode"/>
          <w:sz w:val="24"/>
          <w:szCs w:val="24"/>
          <w:lang w:val="en-GB" w:eastAsia="en-GB"/>
        </w:rPr>
      </w:pPr>
      <w:r w:rsidRPr="00E12666">
        <w:rPr>
          <w:rFonts w:ascii="Arial Narrow" w:hAnsi="Arial Narrow" w:cs="Arial"/>
          <w:sz w:val="24"/>
          <w:szCs w:val="24"/>
          <w:lang w:val="en-GB"/>
        </w:rPr>
        <w:t xml:space="preserve">9.2. </w:t>
      </w:r>
      <w:r w:rsidR="003B3824">
        <w:rPr>
          <w:rFonts w:ascii="Arial Narrow" w:hAnsi="Arial Narrow" w:cs="Arial"/>
          <w:sz w:val="24"/>
          <w:szCs w:val="24"/>
          <w:lang w:val="en-GB"/>
        </w:rPr>
        <w:t>The provisions of Article</w:t>
      </w:r>
      <w:r w:rsidR="00973DAE">
        <w:rPr>
          <w:rFonts w:ascii="Arial Narrow" w:hAnsi="Arial Narrow" w:cs="Arial"/>
          <w:sz w:val="24"/>
          <w:szCs w:val="24"/>
          <w:lang w:val="en-GB"/>
        </w:rPr>
        <w:t xml:space="preserve"> 118 paragraph</w:t>
      </w:r>
      <w:r w:rsidR="003B3824">
        <w:rPr>
          <w:rFonts w:ascii="Arial Narrow" w:hAnsi="Arial Narrow" w:cs="Arial"/>
          <w:sz w:val="24"/>
          <w:szCs w:val="24"/>
          <w:lang w:val="en-GB"/>
        </w:rPr>
        <w:t>s</w:t>
      </w:r>
      <w:r w:rsidR="00973DAE">
        <w:rPr>
          <w:rFonts w:ascii="Arial Narrow" w:hAnsi="Arial Narrow" w:cs="Arial"/>
          <w:sz w:val="24"/>
          <w:szCs w:val="24"/>
          <w:lang w:val="en-GB"/>
        </w:rPr>
        <w:t xml:space="preserve"> 1 and 2</w:t>
      </w:r>
      <w:r w:rsidR="00415A7E">
        <w:rPr>
          <w:rFonts w:ascii="Arial Narrow" w:hAnsi="Arial Narrow" w:cs="Arial"/>
          <w:sz w:val="24"/>
          <w:szCs w:val="24"/>
          <w:lang w:val="en-GB"/>
        </w:rPr>
        <w:t xml:space="preserve"> </w:t>
      </w:r>
      <w:r w:rsidR="00973DAE">
        <w:rPr>
          <w:rFonts w:ascii="Arial Narrow" w:hAnsi="Arial Narrow" w:cs="Arial"/>
          <w:sz w:val="24"/>
          <w:szCs w:val="24"/>
          <w:lang w:val="en-GB"/>
        </w:rPr>
        <w:t xml:space="preserve">of the Constitution of Montenegro prescribe the </w:t>
      </w:r>
      <w:r w:rsidR="009A3550">
        <w:rPr>
          <w:rFonts w:ascii="Arial Narrow" w:hAnsi="Arial Narrow" w:cs="Arial"/>
          <w:sz w:val="24"/>
          <w:szCs w:val="24"/>
          <w:lang w:val="en-GB"/>
        </w:rPr>
        <w:t>principl</w:t>
      </w:r>
      <w:r w:rsidR="003B3824">
        <w:rPr>
          <w:rFonts w:ascii="Arial Narrow" w:hAnsi="Arial Narrow" w:cs="Arial"/>
          <w:sz w:val="24"/>
          <w:szCs w:val="24"/>
          <w:lang w:val="en-GB"/>
        </w:rPr>
        <w:t>es of judiciary stipulating</w:t>
      </w:r>
      <w:r w:rsidR="009A3550">
        <w:rPr>
          <w:rFonts w:ascii="Arial Narrow" w:hAnsi="Arial Narrow" w:cs="Arial"/>
          <w:sz w:val="24"/>
          <w:szCs w:val="24"/>
          <w:lang w:val="en-GB"/>
        </w:rPr>
        <w:t xml:space="preserve"> that court is autonomous and independent and that it rules on the basis of</w:t>
      </w:r>
      <w:r w:rsidR="003B3824">
        <w:rPr>
          <w:rFonts w:ascii="Arial Narrow" w:hAnsi="Arial Narrow" w:cs="Arial"/>
          <w:sz w:val="24"/>
          <w:szCs w:val="24"/>
          <w:lang w:val="en-GB"/>
        </w:rPr>
        <w:t xml:space="preserve"> Constitution, laws and ratified</w:t>
      </w:r>
      <w:r w:rsidR="009A3550">
        <w:rPr>
          <w:rFonts w:ascii="Arial Narrow" w:hAnsi="Arial Narrow" w:cs="Arial"/>
          <w:sz w:val="24"/>
          <w:szCs w:val="24"/>
          <w:lang w:val="en-GB"/>
        </w:rPr>
        <w:t xml:space="preserve"> international agreements. The quoted constitutional guarantees are elements of independence of judiciary from other two (branches</w:t>
      </w:r>
      <w:r w:rsidR="003B3824">
        <w:rPr>
          <w:rFonts w:ascii="Arial Narrow" w:hAnsi="Arial Narrow" w:cs="Arial"/>
          <w:sz w:val="24"/>
          <w:szCs w:val="24"/>
          <w:lang w:val="en-GB"/>
        </w:rPr>
        <w:t xml:space="preserve"> of</w:t>
      </w:r>
      <w:r w:rsidR="009A3550">
        <w:rPr>
          <w:rFonts w:ascii="Arial Narrow" w:hAnsi="Arial Narrow" w:cs="Arial"/>
          <w:sz w:val="24"/>
          <w:szCs w:val="24"/>
          <w:lang w:val="en-GB"/>
        </w:rPr>
        <w:t>) state powers and as long as they are in force</w:t>
      </w:r>
      <w:r w:rsidR="005617B8">
        <w:rPr>
          <w:rFonts w:ascii="Arial Narrow" w:hAnsi="Arial Narrow" w:cs="Arial"/>
          <w:sz w:val="24"/>
          <w:szCs w:val="24"/>
          <w:lang w:val="en-GB"/>
        </w:rPr>
        <w:t xml:space="preserve">, executive and legislative bodies have to refrain from  any activity that can affect the independence of the court. </w:t>
      </w:r>
      <w:r w:rsidRPr="00E12666">
        <w:rPr>
          <w:rFonts w:ascii="Arial Narrow" w:hAnsi="Arial Narrow" w:cs="Arial"/>
          <w:sz w:val="24"/>
          <w:szCs w:val="24"/>
          <w:lang w:val="en-GB"/>
        </w:rPr>
        <w:t xml:space="preserve"> T</w:t>
      </w:r>
      <w:r w:rsidR="00600F75">
        <w:rPr>
          <w:rFonts w:ascii="Arial Narrow" w:hAnsi="Arial Narrow" w:cs="Arial"/>
          <w:sz w:val="24"/>
          <w:szCs w:val="24"/>
          <w:lang w:val="en-GB"/>
        </w:rPr>
        <w:t>h</w:t>
      </w:r>
      <w:r w:rsidRPr="00E12666">
        <w:rPr>
          <w:rFonts w:ascii="Arial Narrow" w:hAnsi="Arial Narrow" w:cs="Arial"/>
          <w:sz w:val="24"/>
          <w:szCs w:val="24"/>
          <w:lang w:val="en-GB"/>
        </w:rPr>
        <w:t>a</w:t>
      </w:r>
      <w:r w:rsidR="00600F75">
        <w:rPr>
          <w:rFonts w:ascii="Arial Narrow" w:hAnsi="Arial Narrow" w:cs="Arial"/>
          <w:sz w:val="24"/>
          <w:szCs w:val="24"/>
          <w:lang w:val="en-GB"/>
        </w:rPr>
        <w:t>t possibility cannot be prescrib</w:t>
      </w:r>
      <w:r w:rsidR="00BB0CC2">
        <w:rPr>
          <w:rFonts w:ascii="Arial Narrow" w:hAnsi="Arial Narrow" w:cs="Arial"/>
          <w:sz w:val="24"/>
          <w:szCs w:val="24"/>
          <w:lang w:val="en-GB"/>
        </w:rPr>
        <w:t>ed by any law, and neither can this one. The independence of court</w:t>
      </w:r>
      <w:r w:rsidR="003B3824">
        <w:rPr>
          <w:rFonts w:ascii="Arial Narrow" w:hAnsi="Arial Narrow" w:cs="Arial"/>
          <w:sz w:val="24"/>
          <w:szCs w:val="24"/>
          <w:lang w:val="en-GB"/>
        </w:rPr>
        <w:t xml:space="preserve"> entails that court is a discrete</w:t>
      </w:r>
      <w:r w:rsidR="00BB0CC2">
        <w:rPr>
          <w:rFonts w:ascii="Arial Narrow" w:hAnsi="Arial Narrow" w:cs="Arial"/>
          <w:sz w:val="24"/>
          <w:szCs w:val="24"/>
          <w:lang w:val="en-GB"/>
        </w:rPr>
        <w:t xml:space="preserve"> state body that is organized by special organizational rules. The auto</w:t>
      </w:r>
      <w:r w:rsidR="003B3824">
        <w:rPr>
          <w:rFonts w:ascii="Arial Narrow" w:hAnsi="Arial Narrow" w:cs="Arial"/>
          <w:sz w:val="24"/>
          <w:szCs w:val="24"/>
          <w:lang w:val="en-GB"/>
        </w:rPr>
        <w:t>nomy and independence of court imply</w:t>
      </w:r>
      <w:r w:rsidR="00BB0CC2">
        <w:rPr>
          <w:rFonts w:ascii="Arial Narrow" w:hAnsi="Arial Narrow" w:cs="Arial"/>
          <w:sz w:val="24"/>
          <w:szCs w:val="24"/>
          <w:lang w:val="en-GB"/>
        </w:rPr>
        <w:t xml:space="preserve"> freedom of the court from any influence from outside i.e. fr</w:t>
      </w:r>
      <w:r w:rsidR="003B3824">
        <w:rPr>
          <w:rFonts w:ascii="Arial Narrow" w:hAnsi="Arial Narrow" w:cs="Arial"/>
          <w:sz w:val="24"/>
          <w:szCs w:val="24"/>
          <w:lang w:val="en-GB"/>
        </w:rPr>
        <w:t>ee and independent administration of justice</w:t>
      </w:r>
      <w:r w:rsidRPr="00E12666">
        <w:rPr>
          <w:rFonts w:ascii="Arial Narrow" w:hAnsi="Arial Narrow" w:cs="Arial"/>
          <w:sz w:val="24"/>
          <w:szCs w:val="24"/>
          <w:lang w:val="en-GB"/>
        </w:rPr>
        <w:t xml:space="preserve">. </w:t>
      </w:r>
      <w:r w:rsidR="00A147A4">
        <w:rPr>
          <w:rFonts w:ascii="Arial Narrow" w:hAnsi="Arial Narrow" w:cs="Arial"/>
          <w:sz w:val="24"/>
          <w:szCs w:val="24"/>
          <w:lang w:val="en-GB"/>
        </w:rPr>
        <w:t>That further implies that none other hol</w:t>
      </w:r>
      <w:r w:rsidR="0011529E">
        <w:rPr>
          <w:rFonts w:ascii="Arial Narrow" w:hAnsi="Arial Narrow" w:cs="Arial"/>
          <w:sz w:val="24"/>
          <w:szCs w:val="24"/>
          <w:lang w:val="en-GB"/>
        </w:rPr>
        <w:t>der of state power can interfere with</w:t>
      </w:r>
      <w:r w:rsidR="00A147A4">
        <w:rPr>
          <w:rFonts w:ascii="Arial Narrow" w:hAnsi="Arial Narrow" w:cs="Arial"/>
          <w:sz w:val="24"/>
          <w:szCs w:val="24"/>
          <w:lang w:val="en-GB"/>
        </w:rPr>
        <w:t xml:space="preserve"> the work of the court. </w:t>
      </w:r>
      <w:r w:rsidR="0011529E">
        <w:rPr>
          <w:rFonts w:ascii="Arial Narrow" w:hAnsi="Arial Narrow" w:cs="Arial"/>
          <w:sz w:val="24"/>
          <w:szCs w:val="24"/>
          <w:lang w:val="en-GB"/>
        </w:rPr>
        <w:t>The Constitutional Court  finds that w</w:t>
      </w:r>
      <w:r w:rsidR="00A147A4">
        <w:rPr>
          <w:rFonts w:ascii="Arial Narrow" w:hAnsi="Arial Narrow" w:cs="Arial"/>
          <w:sz w:val="24"/>
          <w:szCs w:val="24"/>
          <w:lang w:val="en-GB"/>
        </w:rPr>
        <w:t xml:space="preserve">hen it comes to </w:t>
      </w:r>
      <w:r w:rsidR="00521A99">
        <w:rPr>
          <w:rFonts w:ascii="Arial Narrow" w:hAnsi="Arial Narrow" w:cs="Arial"/>
          <w:sz w:val="24"/>
          <w:szCs w:val="24"/>
          <w:lang w:val="en-GB"/>
        </w:rPr>
        <w:t>bankruptcy</w:t>
      </w:r>
      <w:r w:rsidR="00A147A4">
        <w:rPr>
          <w:rFonts w:ascii="Arial Narrow" w:hAnsi="Arial Narrow" w:cs="Arial"/>
          <w:sz w:val="24"/>
          <w:szCs w:val="24"/>
          <w:lang w:val="en-GB"/>
        </w:rPr>
        <w:t xml:space="preserve">, this constitutional guarantee </w:t>
      </w:r>
      <w:r w:rsidR="003B3824">
        <w:rPr>
          <w:rFonts w:ascii="Arial Narrow" w:hAnsi="Arial Narrow" w:cs="Arial"/>
          <w:sz w:val="24"/>
          <w:szCs w:val="24"/>
          <w:lang w:val="en-GB"/>
        </w:rPr>
        <w:t xml:space="preserve">is </w:t>
      </w:r>
      <w:r w:rsidR="00A147A4">
        <w:rPr>
          <w:rFonts w:ascii="Arial Narrow" w:hAnsi="Arial Narrow" w:cs="Arial"/>
          <w:sz w:val="24"/>
          <w:szCs w:val="24"/>
          <w:lang w:val="en-GB"/>
        </w:rPr>
        <w:t>in compliance with the provisions of Article 32 of the Constitution and Article 6 of th</w:t>
      </w:r>
      <w:r w:rsidR="0011529E">
        <w:rPr>
          <w:rFonts w:ascii="Arial Narrow" w:hAnsi="Arial Narrow" w:cs="Arial"/>
          <w:sz w:val="24"/>
          <w:szCs w:val="24"/>
          <w:lang w:val="en-GB"/>
        </w:rPr>
        <w:t>e European Convention</w:t>
      </w:r>
      <w:r w:rsidR="003B3824">
        <w:rPr>
          <w:rFonts w:ascii="Arial Narrow" w:hAnsi="Arial Narrow" w:cs="Arial"/>
          <w:sz w:val="24"/>
          <w:szCs w:val="24"/>
          <w:lang w:val="en-GB"/>
        </w:rPr>
        <w:t xml:space="preserve"> of Human Rights that guarantee</w:t>
      </w:r>
      <w:r w:rsidR="0011529E">
        <w:rPr>
          <w:rFonts w:ascii="Arial Narrow" w:hAnsi="Arial Narrow" w:cs="Arial"/>
          <w:sz w:val="24"/>
          <w:szCs w:val="24"/>
          <w:lang w:val="en-GB"/>
        </w:rPr>
        <w:t xml:space="preserve"> the right to fair trial imply</w:t>
      </w:r>
      <w:r w:rsidR="003B3824">
        <w:rPr>
          <w:rFonts w:ascii="Arial Narrow" w:hAnsi="Arial Narrow" w:cs="Arial"/>
          <w:sz w:val="24"/>
          <w:szCs w:val="24"/>
          <w:lang w:val="en-GB"/>
        </w:rPr>
        <w:t>ing</w:t>
      </w:r>
      <w:r w:rsidR="0011529E">
        <w:rPr>
          <w:rFonts w:ascii="Arial Narrow" w:hAnsi="Arial Narrow" w:cs="Arial"/>
          <w:sz w:val="24"/>
          <w:szCs w:val="24"/>
          <w:lang w:val="en-GB"/>
        </w:rPr>
        <w:t xml:space="preserve"> that independent and impartial court already established in acc</w:t>
      </w:r>
      <w:r w:rsidR="00756243">
        <w:rPr>
          <w:rFonts w:ascii="Arial Narrow" w:hAnsi="Arial Narrow" w:cs="Arial"/>
          <w:sz w:val="24"/>
          <w:szCs w:val="24"/>
          <w:lang w:val="en-GB"/>
        </w:rPr>
        <w:t>or</w:t>
      </w:r>
      <w:r w:rsidR="0011529E">
        <w:rPr>
          <w:rFonts w:ascii="Arial Narrow" w:hAnsi="Arial Narrow" w:cs="Arial"/>
          <w:sz w:val="24"/>
          <w:szCs w:val="24"/>
          <w:lang w:val="en-GB"/>
        </w:rPr>
        <w:t>dance with the law</w:t>
      </w:r>
      <w:r w:rsidRPr="00E12666">
        <w:rPr>
          <w:rStyle w:val="FootnoteReference"/>
          <w:rFonts w:ascii="Arial Narrow" w:eastAsia="Times New Roman" w:hAnsi="Arial Narrow" w:cs="Lucida Sans Unicode"/>
          <w:sz w:val="24"/>
          <w:szCs w:val="24"/>
          <w:lang w:val="en-GB" w:eastAsia="en-GB"/>
        </w:rPr>
        <w:footnoteReference w:id="4"/>
      </w:r>
      <w:r w:rsidR="0011529E">
        <w:rPr>
          <w:rFonts w:ascii="Arial Narrow" w:eastAsia="Times New Roman" w:hAnsi="Arial Narrow" w:cs="Lucida Sans Unicode"/>
          <w:sz w:val="24"/>
          <w:szCs w:val="24"/>
          <w:lang w:val="en-GB" w:eastAsia="en-GB"/>
        </w:rPr>
        <w:t xml:space="preserve">, </w:t>
      </w:r>
      <w:r w:rsidR="003B3824">
        <w:rPr>
          <w:rFonts w:ascii="Arial Narrow" w:eastAsia="Times New Roman" w:hAnsi="Arial Narrow" w:cs="Lucida Sans Unicode"/>
          <w:sz w:val="24"/>
          <w:szCs w:val="24"/>
          <w:lang w:val="en-GB" w:eastAsia="en-GB"/>
        </w:rPr>
        <w:t xml:space="preserve">in fair and transparent manner hears cases  concerning </w:t>
      </w:r>
      <w:r w:rsidR="00756243">
        <w:rPr>
          <w:rFonts w:ascii="Arial Narrow" w:eastAsia="Times New Roman" w:hAnsi="Arial Narrow" w:cs="Lucida Sans Unicode"/>
          <w:sz w:val="24"/>
          <w:szCs w:val="24"/>
          <w:lang w:val="en-GB" w:eastAsia="en-GB"/>
        </w:rPr>
        <w:t xml:space="preserve">rights and obligations  of </w:t>
      </w:r>
      <w:r w:rsidR="00521A99">
        <w:rPr>
          <w:rFonts w:ascii="Arial Narrow" w:eastAsia="Times New Roman" w:hAnsi="Arial Narrow" w:cs="Lucida Sans Unicode"/>
          <w:sz w:val="24"/>
          <w:szCs w:val="24"/>
          <w:lang w:val="en-GB" w:eastAsia="en-GB"/>
        </w:rPr>
        <w:t>bankruptcy</w:t>
      </w:r>
      <w:r w:rsidR="00756243">
        <w:rPr>
          <w:rFonts w:ascii="Arial Narrow" w:eastAsia="Times New Roman" w:hAnsi="Arial Narrow" w:cs="Lucida Sans Unicode"/>
          <w:sz w:val="24"/>
          <w:szCs w:val="24"/>
          <w:lang w:val="en-GB" w:eastAsia="en-GB"/>
        </w:rPr>
        <w:t xml:space="preserve"> debtor and </w:t>
      </w:r>
      <w:r w:rsidR="00521A99">
        <w:rPr>
          <w:rFonts w:ascii="Arial Narrow" w:eastAsia="Times New Roman" w:hAnsi="Arial Narrow" w:cs="Lucida Sans Unicode"/>
          <w:sz w:val="24"/>
          <w:szCs w:val="24"/>
          <w:lang w:val="en-GB" w:eastAsia="en-GB"/>
        </w:rPr>
        <w:t>bankruptcy</w:t>
      </w:r>
      <w:r w:rsidR="00756243">
        <w:rPr>
          <w:rFonts w:ascii="Arial Narrow" w:eastAsia="Times New Roman" w:hAnsi="Arial Narrow" w:cs="Lucida Sans Unicode"/>
          <w:sz w:val="24"/>
          <w:szCs w:val="24"/>
          <w:lang w:val="en-GB" w:eastAsia="en-GB"/>
        </w:rPr>
        <w:t xml:space="preserve"> creditors and that the entire procedure before court be conducted in compliance with general rules of </w:t>
      </w:r>
      <w:r w:rsidR="00521A99">
        <w:rPr>
          <w:rFonts w:ascii="Arial Narrow" w:eastAsia="Times New Roman" w:hAnsi="Arial Narrow" w:cs="Lucida Sans Unicode"/>
          <w:sz w:val="24"/>
          <w:szCs w:val="24"/>
          <w:lang w:val="en-GB" w:eastAsia="en-GB"/>
        </w:rPr>
        <w:t>bankruptcy</w:t>
      </w:r>
      <w:r w:rsidR="00756243">
        <w:rPr>
          <w:rFonts w:ascii="Arial Narrow" w:eastAsia="Times New Roman" w:hAnsi="Arial Narrow" w:cs="Lucida Sans Unicode"/>
          <w:sz w:val="24"/>
          <w:szCs w:val="24"/>
          <w:lang w:val="en-GB" w:eastAsia="en-GB"/>
        </w:rPr>
        <w:t xml:space="preserve"> procedure.  </w:t>
      </w:r>
    </w:p>
    <w:p w:rsidR="009A6ACB" w:rsidRPr="00E12666" w:rsidRDefault="009A6ACB" w:rsidP="009A6ACB">
      <w:pPr>
        <w:spacing w:after="0" w:line="240" w:lineRule="auto"/>
        <w:ind w:right="-360" w:firstLine="709"/>
        <w:jc w:val="both"/>
        <w:rPr>
          <w:rFonts w:ascii="Arial Narrow" w:eastAsia="Times New Roman" w:hAnsi="Arial Narrow" w:cs="Lucida Sans Unicode"/>
          <w:sz w:val="24"/>
          <w:szCs w:val="24"/>
          <w:lang w:val="en-GB" w:eastAsia="en-GB"/>
        </w:rPr>
      </w:pPr>
    </w:p>
    <w:p w:rsidR="009A6ACB" w:rsidRPr="00E12666" w:rsidRDefault="009A6ACB" w:rsidP="009A6ACB">
      <w:pPr>
        <w:spacing w:after="0" w:line="240" w:lineRule="auto"/>
        <w:ind w:right="-360" w:firstLine="709"/>
        <w:jc w:val="both"/>
        <w:rPr>
          <w:rFonts w:ascii="Arial Narrow" w:hAnsi="Arial Narrow"/>
          <w:sz w:val="24"/>
          <w:szCs w:val="24"/>
          <w:lang w:val="en-GB"/>
        </w:rPr>
      </w:pPr>
      <w:r w:rsidRPr="00E12666">
        <w:rPr>
          <w:rFonts w:ascii="Arial Narrow" w:hAnsi="Arial Narrow"/>
          <w:sz w:val="24"/>
          <w:szCs w:val="24"/>
          <w:lang w:val="en-GB"/>
        </w:rPr>
        <w:t>1</w:t>
      </w:r>
      <w:r w:rsidR="00805F7E">
        <w:rPr>
          <w:rFonts w:ascii="Arial Narrow" w:hAnsi="Arial Narrow"/>
          <w:sz w:val="24"/>
          <w:szCs w:val="24"/>
          <w:lang w:val="en-GB"/>
        </w:rPr>
        <w:t xml:space="preserve">0. European Court for Human Rights in the case </w:t>
      </w:r>
      <w:proofErr w:type="spellStart"/>
      <w:r w:rsidRPr="00E12666">
        <w:rPr>
          <w:rFonts w:ascii="Arial Narrow" w:hAnsi="Arial Narrow"/>
          <w:i/>
          <w:sz w:val="24"/>
          <w:szCs w:val="24"/>
          <w:lang w:val="en-GB"/>
        </w:rPr>
        <w:t>Stran</w:t>
      </w:r>
      <w:proofErr w:type="spellEnd"/>
      <w:r w:rsidRPr="00E12666">
        <w:rPr>
          <w:rFonts w:ascii="Arial Narrow" w:hAnsi="Arial Narrow"/>
          <w:i/>
          <w:sz w:val="24"/>
          <w:szCs w:val="24"/>
          <w:lang w:val="en-GB"/>
        </w:rPr>
        <w:t xml:space="preserve"> Greek Ref</w:t>
      </w:r>
      <w:r w:rsidR="00805F7E">
        <w:rPr>
          <w:rFonts w:ascii="Arial Narrow" w:hAnsi="Arial Narrow"/>
          <w:i/>
          <w:sz w:val="24"/>
          <w:szCs w:val="24"/>
          <w:lang w:val="en-GB"/>
        </w:rPr>
        <w:t>ineries and</w:t>
      </w:r>
      <w:r w:rsidR="003B3824">
        <w:rPr>
          <w:rFonts w:ascii="Arial Narrow" w:hAnsi="Arial Narrow"/>
          <w:i/>
          <w:sz w:val="24"/>
          <w:szCs w:val="24"/>
          <w:lang w:val="en-GB"/>
        </w:rPr>
        <w:t xml:space="preserve"> </w:t>
      </w:r>
      <w:proofErr w:type="spellStart"/>
      <w:r w:rsidRPr="00E12666">
        <w:rPr>
          <w:rFonts w:ascii="Arial Narrow" w:hAnsi="Arial Narrow"/>
          <w:i/>
          <w:sz w:val="24"/>
          <w:szCs w:val="24"/>
          <w:lang w:val="en-GB"/>
        </w:rPr>
        <w:t>Stratis</w:t>
      </w:r>
      <w:proofErr w:type="spellEnd"/>
      <w:r w:rsidR="003B3824">
        <w:rPr>
          <w:rFonts w:ascii="Arial Narrow" w:hAnsi="Arial Narrow"/>
          <w:i/>
          <w:sz w:val="24"/>
          <w:szCs w:val="24"/>
          <w:lang w:val="en-GB"/>
        </w:rPr>
        <w:t xml:space="preserve"> </w:t>
      </w:r>
      <w:proofErr w:type="spellStart"/>
      <w:r w:rsidRPr="00E12666">
        <w:rPr>
          <w:rFonts w:ascii="Arial Narrow" w:hAnsi="Arial Narrow"/>
          <w:i/>
          <w:sz w:val="24"/>
          <w:szCs w:val="24"/>
          <w:lang w:val="en-GB"/>
        </w:rPr>
        <w:t>Andreadis</w:t>
      </w:r>
      <w:proofErr w:type="spellEnd"/>
      <w:r w:rsidR="003B3824">
        <w:rPr>
          <w:rFonts w:ascii="Arial Narrow" w:hAnsi="Arial Narrow"/>
          <w:i/>
          <w:sz w:val="24"/>
          <w:szCs w:val="24"/>
          <w:lang w:val="en-GB"/>
        </w:rPr>
        <w:t xml:space="preserve"> </w:t>
      </w:r>
      <w:r w:rsidR="00805F7E">
        <w:rPr>
          <w:rFonts w:ascii="Arial Narrow" w:hAnsi="Arial Narrow"/>
          <w:sz w:val="24"/>
          <w:szCs w:val="24"/>
          <w:lang w:val="en-GB"/>
        </w:rPr>
        <w:t xml:space="preserve">versus </w:t>
      </w:r>
      <w:r w:rsidRPr="00E12666">
        <w:rPr>
          <w:rFonts w:ascii="Arial Narrow" w:hAnsi="Arial Narrow"/>
          <w:i/>
          <w:sz w:val="24"/>
          <w:szCs w:val="24"/>
          <w:lang w:val="en-GB"/>
        </w:rPr>
        <w:t>Gr</w:t>
      </w:r>
      <w:r w:rsidR="00805F7E">
        <w:rPr>
          <w:rFonts w:ascii="Arial Narrow" w:hAnsi="Arial Narrow"/>
          <w:i/>
          <w:sz w:val="24"/>
          <w:szCs w:val="24"/>
          <w:lang w:val="en-GB"/>
        </w:rPr>
        <w:t>eece</w:t>
      </w:r>
      <w:r w:rsidRPr="00E12666">
        <w:rPr>
          <w:rStyle w:val="FootnoteReference"/>
          <w:rFonts w:ascii="Arial Narrow" w:hAnsi="Arial Narrow"/>
          <w:i/>
          <w:sz w:val="24"/>
          <w:szCs w:val="24"/>
          <w:lang w:val="en-GB"/>
        </w:rPr>
        <w:footnoteReference w:id="5"/>
      </w:r>
      <w:proofErr w:type="gramStart"/>
      <w:r w:rsidRPr="00E12666">
        <w:rPr>
          <w:rFonts w:ascii="Arial Narrow" w:hAnsi="Arial Narrow"/>
          <w:i/>
          <w:sz w:val="24"/>
          <w:szCs w:val="24"/>
          <w:lang w:val="en-GB"/>
        </w:rPr>
        <w:t>,</w:t>
      </w:r>
      <w:r w:rsidR="00805F7E" w:rsidRPr="00805F7E">
        <w:rPr>
          <w:rFonts w:ascii="Arial Narrow" w:hAnsi="Arial Narrow"/>
          <w:sz w:val="24"/>
          <w:szCs w:val="24"/>
          <w:lang w:val="en-GB"/>
        </w:rPr>
        <w:t>stressed</w:t>
      </w:r>
      <w:proofErr w:type="gramEnd"/>
      <w:r w:rsidR="00805F7E" w:rsidRPr="00805F7E">
        <w:rPr>
          <w:rFonts w:ascii="Arial Narrow" w:hAnsi="Arial Narrow"/>
          <w:sz w:val="24"/>
          <w:szCs w:val="24"/>
          <w:lang w:val="en-GB"/>
        </w:rPr>
        <w:t xml:space="preserve"> the importance of the rule of law from the aspect of unlawful influence of legislator on the ruling of courts</w:t>
      </w:r>
      <w:r w:rsidRPr="00805F7E">
        <w:rPr>
          <w:rFonts w:ascii="Arial Narrow" w:hAnsi="Arial Narrow"/>
          <w:sz w:val="24"/>
          <w:szCs w:val="24"/>
          <w:lang w:val="en-GB"/>
        </w:rPr>
        <w:t>:</w:t>
      </w:r>
    </w:p>
    <w:p w:rsidR="009A6ACB" w:rsidRPr="00E12666" w:rsidRDefault="009A6ACB" w:rsidP="009A6ACB">
      <w:pPr>
        <w:spacing w:after="0" w:line="240" w:lineRule="auto"/>
        <w:ind w:right="-360"/>
        <w:jc w:val="both"/>
        <w:rPr>
          <w:rFonts w:ascii="Arial Narrow" w:hAnsi="Arial Narrow"/>
          <w:sz w:val="24"/>
          <w:szCs w:val="24"/>
          <w:lang w:val="en-GB"/>
        </w:rPr>
      </w:pPr>
    </w:p>
    <w:p w:rsidR="009A6ACB" w:rsidRPr="00E12666" w:rsidRDefault="009A6ACB" w:rsidP="009A6ACB">
      <w:pPr>
        <w:spacing w:after="0" w:line="240" w:lineRule="auto"/>
        <w:ind w:left="709"/>
        <w:jc w:val="both"/>
        <w:rPr>
          <w:rFonts w:ascii="Arial Narrow" w:hAnsi="Arial Narrow"/>
          <w:sz w:val="24"/>
          <w:szCs w:val="24"/>
          <w:lang w:val="en-GB"/>
        </w:rPr>
      </w:pPr>
      <w:r w:rsidRPr="00E12666">
        <w:rPr>
          <w:rFonts w:ascii="Arial Narrow" w:hAnsi="Arial Narrow"/>
          <w:sz w:val="24"/>
          <w:szCs w:val="24"/>
          <w:lang w:val="en-GB"/>
        </w:rPr>
        <w:t>“49. (...)</w:t>
      </w:r>
    </w:p>
    <w:p w:rsidR="00805F7E" w:rsidRDefault="00805F7E" w:rsidP="009A6ACB">
      <w:pPr>
        <w:spacing w:after="0" w:line="240" w:lineRule="auto"/>
        <w:ind w:left="709"/>
        <w:jc w:val="both"/>
        <w:rPr>
          <w:rFonts w:ascii="Arial Narrow" w:hAnsi="Arial Narrow"/>
          <w:sz w:val="24"/>
          <w:szCs w:val="24"/>
          <w:lang w:val="en-GB"/>
        </w:rPr>
      </w:pPr>
      <w:r>
        <w:rPr>
          <w:rFonts w:ascii="Arial" w:hAnsi="Arial" w:cs="Arial"/>
          <w:color w:val="000000"/>
          <w:sz w:val="17"/>
          <w:szCs w:val="17"/>
          <w:shd w:val="clear" w:color="auto" w:fill="FFFFFF"/>
        </w:rPr>
        <w:t>The principle of the rule of law and the notion of fair trial enshrined in Article 6 (art. 6) preclude any interference by the legislature with the administration of justice designed to influence the judicial determination of the dispute. The wording of paragraphs 1 and 2 of Article 12 taken together effectively excluded any meaningful examination of the case by the First Division of the Court of Cassation. Once the constitutionality of those paragraphs had been upheld by the Court of Cassation in plenary session, the First Division’s decision became inevitable.</w:t>
      </w:r>
    </w:p>
    <w:p w:rsidR="009A6ACB" w:rsidRPr="00E12666" w:rsidRDefault="009A6ACB" w:rsidP="009A6ACB">
      <w:pPr>
        <w:spacing w:after="0" w:line="240" w:lineRule="auto"/>
        <w:ind w:left="709"/>
        <w:jc w:val="both"/>
        <w:rPr>
          <w:rFonts w:ascii="Arial Narrow" w:hAnsi="Arial Narrow"/>
          <w:sz w:val="24"/>
          <w:szCs w:val="24"/>
          <w:lang w:val="en-GB"/>
        </w:rPr>
      </w:pPr>
      <w:r w:rsidRPr="00E12666">
        <w:rPr>
          <w:rFonts w:ascii="Arial Narrow" w:hAnsi="Arial Narrow"/>
          <w:sz w:val="24"/>
          <w:szCs w:val="24"/>
          <w:lang w:val="en-GB"/>
        </w:rPr>
        <w:t xml:space="preserve">50. </w:t>
      </w:r>
      <w:r w:rsidR="00805F7E">
        <w:rPr>
          <w:rFonts w:ascii="Arial" w:hAnsi="Arial" w:cs="Arial"/>
          <w:color w:val="000000"/>
          <w:sz w:val="17"/>
          <w:szCs w:val="17"/>
          <w:shd w:val="clear" w:color="auto" w:fill="FFFFFF"/>
        </w:rPr>
        <w:t xml:space="preserve">In conclusion, the State infringed the applicants’ rights under Article 6 </w:t>
      </w:r>
      <w:proofErr w:type="spellStart"/>
      <w:r w:rsidR="00805F7E">
        <w:rPr>
          <w:rFonts w:ascii="Arial" w:hAnsi="Arial" w:cs="Arial"/>
          <w:color w:val="000000"/>
          <w:sz w:val="17"/>
          <w:szCs w:val="17"/>
          <w:shd w:val="clear" w:color="auto" w:fill="FFFFFF"/>
        </w:rPr>
        <w:t>para</w:t>
      </w:r>
      <w:proofErr w:type="spellEnd"/>
      <w:r w:rsidR="00805F7E">
        <w:rPr>
          <w:rFonts w:ascii="Arial" w:hAnsi="Arial" w:cs="Arial"/>
          <w:color w:val="000000"/>
          <w:sz w:val="17"/>
          <w:szCs w:val="17"/>
          <w:shd w:val="clear" w:color="auto" w:fill="FFFFFF"/>
        </w:rPr>
        <w:t xml:space="preserve">. </w:t>
      </w:r>
      <w:proofErr w:type="gramStart"/>
      <w:r w:rsidR="00805F7E">
        <w:rPr>
          <w:rFonts w:ascii="Arial" w:hAnsi="Arial" w:cs="Arial"/>
          <w:color w:val="000000"/>
          <w:sz w:val="17"/>
          <w:szCs w:val="17"/>
          <w:shd w:val="clear" w:color="auto" w:fill="FFFFFF"/>
        </w:rPr>
        <w:t xml:space="preserve">1 (art. 6-1) by intervening in a manner which was decisive to ensure that the - imminent - outcome of proceedings in which it was a party was </w:t>
      </w:r>
      <w:proofErr w:type="spellStart"/>
      <w:r w:rsidR="00805F7E">
        <w:rPr>
          <w:rFonts w:ascii="Arial" w:hAnsi="Arial" w:cs="Arial"/>
          <w:color w:val="000000"/>
          <w:sz w:val="17"/>
          <w:szCs w:val="17"/>
          <w:shd w:val="clear" w:color="auto" w:fill="FFFFFF"/>
        </w:rPr>
        <w:t>favourable</w:t>
      </w:r>
      <w:proofErr w:type="spellEnd"/>
      <w:r w:rsidR="00805F7E">
        <w:rPr>
          <w:rFonts w:ascii="Arial" w:hAnsi="Arial" w:cs="Arial"/>
          <w:color w:val="000000"/>
          <w:sz w:val="17"/>
          <w:szCs w:val="17"/>
          <w:shd w:val="clear" w:color="auto" w:fill="FFFFFF"/>
        </w:rPr>
        <w:t xml:space="preserve"> to it.</w:t>
      </w:r>
      <w:proofErr w:type="gramEnd"/>
      <w:r w:rsidR="00805F7E">
        <w:rPr>
          <w:rFonts w:ascii="Arial" w:hAnsi="Arial" w:cs="Arial"/>
          <w:color w:val="000000"/>
          <w:sz w:val="17"/>
          <w:szCs w:val="17"/>
          <w:shd w:val="clear" w:color="auto" w:fill="FFFFFF"/>
        </w:rPr>
        <w:t xml:space="preserve"> There has therefore been a violation of that </w:t>
      </w:r>
      <w:proofErr w:type="gramStart"/>
      <w:r w:rsidR="00805F7E">
        <w:rPr>
          <w:rFonts w:ascii="Arial" w:hAnsi="Arial" w:cs="Arial"/>
          <w:color w:val="000000"/>
          <w:sz w:val="17"/>
          <w:szCs w:val="17"/>
          <w:shd w:val="clear" w:color="auto" w:fill="FFFFFF"/>
        </w:rPr>
        <w:t xml:space="preserve">Article </w:t>
      </w:r>
      <w:r w:rsidRPr="00E12666">
        <w:rPr>
          <w:rFonts w:ascii="Arial Narrow" w:hAnsi="Arial Narrow"/>
          <w:sz w:val="24"/>
          <w:szCs w:val="24"/>
          <w:lang w:val="en-GB"/>
        </w:rPr>
        <w:t>.”</w:t>
      </w:r>
      <w:proofErr w:type="gramEnd"/>
    </w:p>
    <w:p w:rsidR="009A6ACB" w:rsidRPr="00E12666" w:rsidRDefault="009A6ACB" w:rsidP="009A6ACB">
      <w:pPr>
        <w:spacing w:after="0" w:line="240" w:lineRule="auto"/>
        <w:ind w:left="709"/>
        <w:jc w:val="both"/>
        <w:rPr>
          <w:rFonts w:ascii="Arial Narrow" w:hAnsi="Arial Narrow"/>
          <w:sz w:val="24"/>
          <w:szCs w:val="24"/>
          <w:lang w:val="en-GB"/>
        </w:rPr>
      </w:pPr>
    </w:p>
    <w:p w:rsidR="003F1C21" w:rsidRDefault="003A5AC2" w:rsidP="009A6ACB">
      <w:pPr>
        <w:spacing w:after="0" w:line="240" w:lineRule="auto"/>
        <w:ind w:right="-360" w:firstLine="709"/>
        <w:jc w:val="both"/>
        <w:rPr>
          <w:rFonts w:ascii="Arial Narrow" w:hAnsi="Arial Narrow" w:cs="Arial"/>
          <w:sz w:val="24"/>
          <w:szCs w:val="24"/>
          <w:lang w:val="en-GB"/>
        </w:rPr>
      </w:pPr>
      <w:r>
        <w:rPr>
          <w:rFonts w:ascii="Arial Narrow" w:hAnsi="Arial Narrow" w:cs="Arial"/>
          <w:sz w:val="24"/>
          <w:szCs w:val="24"/>
          <w:lang w:val="en-GB"/>
        </w:rPr>
        <w:tab/>
        <w:t>11. Contrary to the quoted constitutional and convention related principles, the contested provisions of Article 3, paragraph 4 and Article 4 of the Law, the legislator co</w:t>
      </w:r>
      <w:r w:rsidR="003B3824">
        <w:rPr>
          <w:rFonts w:ascii="Arial Narrow" w:hAnsi="Arial Narrow" w:cs="Arial"/>
          <w:sz w:val="24"/>
          <w:szCs w:val="24"/>
          <w:lang w:val="en-GB"/>
        </w:rPr>
        <w:t>ndit</w:t>
      </w:r>
      <w:r>
        <w:rPr>
          <w:rFonts w:ascii="Arial Narrow" w:hAnsi="Arial Narrow" w:cs="Arial"/>
          <w:sz w:val="24"/>
          <w:szCs w:val="24"/>
          <w:lang w:val="en-GB"/>
        </w:rPr>
        <w:t xml:space="preserve">ioned the administration of justice (on selling the company to the strategic investor and concluding sales agreement) in </w:t>
      </w:r>
      <w:r w:rsidR="00521A99">
        <w:rPr>
          <w:rFonts w:ascii="Arial Narrow" w:hAnsi="Arial Narrow" w:cs="Arial"/>
          <w:sz w:val="24"/>
          <w:szCs w:val="24"/>
          <w:lang w:val="en-GB"/>
        </w:rPr>
        <w:t>bankruptcy</w:t>
      </w:r>
      <w:r>
        <w:rPr>
          <w:rFonts w:ascii="Arial Narrow" w:hAnsi="Arial Narrow" w:cs="Arial"/>
          <w:sz w:val="24"/>
          <w:szCs w:val="24"/>
          <w:lang w:val="en-GB"/>
        </w:rPr>
        <w:t xml:space="preserve"> case with previous approval of the Parliament of Montenegro</w:t>
      </w:r>
      <w:r w:rsidR="009A6ACB" w:rsidRPr="00E12666">
        <w:rPr>
          <w:rFonts w:ascii="Arial Narrow" w:hAnsi="Arial Narrow" w:cs="Arial"/>
          <w:sz w:val="24"/>
          <w:szCs w:val="24"/>
          <w:lang w:val="en-GB"/>
        </w:rPr>
        <w:t>,</w:t>
      </w:r>
      <w:r>
        <w:rPr>
          <w:rFonts w:ascii="Arial Narrow" w:hAnsi="Arial Narrow" w:cs="Arial"/>
          <w:sz w:val="24"/>
          <w:szCs w:val="24"/>
          <w:lang w:val="en-GB"/>
        </w:rPr>
        <w:t xml:space="preserve"> and it conditioned the state that only with </w:t>
      </w:r>
      <w:r w:rsidR="00E10DCF">
        <w:rPr>
          <w:rFonts w:ascii="Arial Narrow" w:hAnsi="Arial Narrow" w:cs="Arial"/>
          <w:sz w:val="24"/>
          <w:szCs w:val="24"/>
          <w:lang w:val="en-GB"/>
        </w:rPr>
        <w:t>the previous approval of the Par</w:t>
      </w:r>
      <w:r w:rsidR="003B3824">
        <w:rPr>
          <w:rFonts w:ascii="Arial Narrow" w:hAnsi="Arial Narrow" w:cs="Arial"/>
          <w:sz w:val="24"/>
          <w:szCs w:val="24"/>
          <w:lang w:val="en-GB"/>
        </w:rPr>
        <w:t>liament of Montenegro it can take over</w:t>
      </w:r>
      <w:r w:rsidR="00E10DCF">
        <w:rPr>
          <w:rFonts w:ascii="Arial Narrow" w:hAnsi="Arial Narrow" w:cs="Arial"/>
          <w:sz w:val="24"/>
          <w:szCs w:val="24"/>
          <w:lang w:val="en-GB"/>
        </w:rPr>
        <w:t xml:space="preserve"> a company unless the contract was concluded in a manner prescribed by the provision of Article 3 of the Law.  By granting this power as stipulated in the contested provisions of Article 3, paragraph 4 and Article 4 of the Law to itself, the Parliament of Montenegro – the Constitutional Court found – constituted itself in the way contrary to the Constitution, as a new </w:t>
      </w:r>
      <w:r w:rsidR="00521A99">
        <w:rPr>
          <w:rFonts w:ascii="Arial Narrow" w:hAnsi="Arial Narrow" w:cs="Arial"/>
          <w:sz w:val="24"/>
          <w:szCs w:val="24"/>
          <w:lang w:val="en-GB"/>
        </w:rPr>
        <w:t>bankruptcy</w:t>
      </w:r>
      <w:r w:rsidR="00E10DCF">
        <w:rPr>
          <w:rFonts w:ascii="Arial Narrow" w:hAnsi="Arial Narrow" w:cs="Arial"/>
          <w:sz w:val="24"/>
          <w:szCs w:val="24"/>
          <w:lang w:val="en-GB"/>
        </w:rPr>
        <w:t xml:space="preserve"> authority with unacceptable arbitrariness in the procedure thereof. Apart from th</w:t>
      </w:r>
      <w:r w:rsidR="003B3824">
        <w:rPr>
          <w:rFonts w:ascii="Arial Narrow" w:hAnsi="Arial Narrow" w:cs="Arial"/>
          <w:sz w:val="24"/>
          <w:szCs w:val="24"/>
          <w:lang w:val="en-GB"/>
        </w:rPr>
        <w:t>at, in the provisions of Ar</w:t>
      </w:r>
      <w:r w:rsidR="00E10DCF">
        <w:rPr>
          <w:rFonts w:ascii="Arial Narrow" w:hAnsi="Arial Narrow" w:cs="Arial"/>
          <w:sz w:val="24"/>
          <w:szCs w:val="24"/>
          <w:lang w:val="en-GB"/>
        </w:rPr>
        <w:t>t</w:t>
      </w:r>
      <w:r w:rsidR="003B3824">
        <w:rPr>
          <w:rFonts w:ascii="Arial Narrow" w:hAnsi="Arial Narrow" w:cs="Arial"/>
          <w:sz w:val="24"/>
          <w:szCs w:val="24"/>
          <w:lang w:val="en-GB"/>
        </w:rPr>
        <w:t>i</w:t>
      </w:r>
      <w:r w:rsidR="00E10DCF">
        <w:rPr>
          <w:rFonts w:ascii="Arial Narrow" w:hAnsi="Arial Narrow" w:cs="Arial"/>
          <w:sz w:val="24"/>
          <w:szCs w:val="24"/>
          <w:lang w:val="en-GB"/>
        </w:rPr>
        <w:t>cle 2 paragraph 2 and Article 3 paragraph 1 of the Law</w:t>
      </w:r>
      <w:r w:rsidR="006134EC">
        <w:rPr>
          <w:rFonts w:ascii="Arial Narrow" w:hAnsi="Arial Narrow" w:cs="Arial"/>
          <w:sz w:val="24"/>
          <w:szCs w:val="24"/>
          <w:lang w:val="en-GB"/>
        </w:rPr>
        <w:t xml:space="preserve">, </w:t>
      </w:r>
      <w:r w:rsidR="00E10DCF">
        <w:rPr>
          <w:rFonts w:ascii="Arial Narrow" w:hAnsi="Arial Narrow" w:cs="Arial"/>
          <w:sz w:val="24"/>
          <w:szCs w:val="24"/>
          <w:lang w:val="en-GB"/>
        </w:rPr>
        <w:t>the legislator</w:t>
      </w:r>
      <w:r w:rsidR="006134EC">
        <w:rPr>
          <w:rFonts w:ascii="Arial Narrow" w:hAnsi="Arial Narrow" w:cs="Arial"/>
          <w:sz w:val="24"/>
          <w:szCs w:val="24"/>
          <w:lang w:val="en-GB"/>
        </w:rPr>
        <w:t xml:space="preserve"> deprived the authorities for </w:t>
      </w:r>
      <w:r w:rsidR="00521A99">
        <w:rPr>
          <w:rFonts w:ascii="Arial Narrow" w:hAnsi="Arial Narrow" w:cs="Arial"/>
          <w:sz w:val="24"/>
          <w:szCs w:val="24"/>
          <w:lang w:val="en-GB"/>
        </w:rPr>
        <w:t>bankruptcy</w:t>
      </w:r>
      <w:r w:rsidR="006134EC">
        <w:rPr>
          <w:rFonts w:ascii="Arial Narrow" w:hAnsi="Arial Narrow" w:cs="Arial"/>
          <w:sz w:val="24"/>
          <w:szCs w:val="24"/>
          <w:lang w:val="en-GB"/>
        </w:rPr>
        <w:t xml:space="preserve"> procedure </w:t>
      </w:r>
      <w:r w:rsidR="003B3824">
        <w:rPr>
          <w:rFonts w:ascii="Arial Narrow" w:hAnsi="Arial Narrow" w:cs="Arial"/>
          <w:sz w:val="24"/>
          <w:szCs w:val="24"/>
          <w:lang w:val="en-GB"/>
        </w:rPr>
        <w:t xml:space="preserve">of </w:t>
      </w:r>
      <w:r w:rsidR="006134EC">
        <w:rPr>
          <w:rFonts w:ascii="Arial Narrow" w:hAnsi="Arial Narrow" w:cs="Arial"/>
          <w:sz w:val="24"/>
          <w:szCs w:val="24"/>
          <w:lang w:val="en-GB"/>
        </w:rPr>
        <w:t xml:space="preserve">the right to select the most appropriate model of sale as provided for in Article 134 paragraph 2 of the </w:t>
      </w:r>
      <w:r w:rsidR="00521A99" w:rsidRPr="003B3824">
        <w:rPr>
          <w:rFonts w:ascii="Arial Narrow" w:hAnsi="Arial Narrow" w:cs="Arial"/>
          <w:sz w:val="24"/>
          <w:szCs w:val="24"/>
          <w:lang w:val="en-GB"/>
        </w:rPr>
        <w:t>Bankruptcy</w:t>
      </w:r>
      <w:r w:rsidR="006134EC" w:rsidRPr="003B3824">
        <w:rPr>
          <w:rFonts w:ascii="Arial Narrow" w:hAnsi="Arial Narrow" w:cs="Arial"/>
          <w:sz w:val="24"/>
          <w:szCs w:val="24"/>
          <w:lang w:val="en-GB"/>
        </w:rPr>
        <w:t xml:space="preserve"> Law</w:t>
      </w:r>
      <w:r w:rsidR="009A6ACB" w:rsidRPr="00E12666">
        <w:rPr>
          <w:rStyle w:val="FootnoteReference"/>
          <w:rFonts w:ascii="Arial Narrow" w:eastAsia="Times New Roman" w:hAnsi="Arial Narrow" w:cs="Lucida Sans Unicode"/>
          <w:sz w:val="24"/>
          <w:szCs w:val="24"/>
          <w:lang w:val="en-GB" w:eastAsia="en-GB"/>
        </w:rPr>
        <w:footnoteReference w:id="6"/>
      </w:r>
      <w:r w:rsidR="009A6ACB" w:rsidRPr="00E12666">
        <w:rPr>
          <w:rFonts w:ascii="Arial Narrow" w:eastAsia="Times New Roman" w:hAnsi="Arial Narrow" w:cs="Lucida Sans Unicode"/>
          <w:sz w:val="24"/>
          <w:szCs w:val="24"/>
          <w:lang w:val="en-GB" w:eastAsia="en-GB"/>
        </w:rPr>
        <w:t xml:space="preserve">, </w:t>
      </w:r>
      <w:r w:rsidR="006134EC">
        <w:rPr>
          <w:rFonts w:ascii="Arial Narrow" w:eastAsia="Times New Roman" w:hAnsi="Arial Narrow" w:cs="Lucida Sans Unicode"/>
          <w:sz w:val="24"/>
          <w:szCs w:val="24"/>
          <w:lang w:val="en-GB" w:eastAsia="en-GB"/>
        </w:rPr>
        <w:t xml:space="preserve">and also it narrowed down the field of competence of the </w:t>
      </w:r>
      <w:r w:rsidR="00521A99">
        <w:rPr>
          <w:rFonts w:ascii="Arial Narrow" w:eastAsia="Times New Roman" w:hAnsi="Arial Narrow" w:cs="Lucida Sans Unicode"/>
          <w:sz w:val="24"/>
          <w:szCs w:val="24"/>
          <w:lang w:val="en-GB" w:eastAsia="en-GB"/>
        </w:rPr>
        <w:t>bankruptcy</w:t>
      </w:r>
      <w:r w:rsidR="006134EC">
        <w:rPr>
          <w:rFonts w:ascii="Arial Narrow" w:eastAsia="Times New Roman" w:hAnsi="Arial Narrow" w:cs="Lucida Sans Unicode"/>
          <w:sz w:val="24"/>
          <w:szCs w:val="24"/>
          <w:lang w:val="en-GB" w:eastAsia="en-GB"/>
        </w:rPr>
        <w:t xml:space="preserve"> authorities otherwise granted to them by that Law. In order to have proportionality condition met by the state in certain measures, the measures have to be necessary in the manner that there are neither alternatives nor better options to them</w:t>
      </w:r>
      <w:r w:rsidR="009A6ACB" w:rsidRPr="00E12666">
        <w:rPr>
          <w:rFonts w:ascii="Arial Narrow" w:eastAsia="Times New Roman" w:hAnsi="Arial Narrow" w:cs="Lucida Sans Unicode"/>
          <w:sz w:val="24"/>
          <w:szCs w:val="24"/>
          <w:lang w:val="en-GB" w:eastAsia="en-GB"/>
        </w:rPr>
        <w:t>.</w:t>
      </w:r>
      <w:r w:rsidR="006134EC">
        <w:rPr>
          <w:rFonts w:ascii="Arial Narrow" w:eastAsia="Times New Roman" w:hAnsi="Arial Narrow" w:cs="Lucida Sans Unicode"/>
          <w:sz w:val="24"/>
          <w:szCs w:val="24"/>
          <w:lang w:val="en-GB" w:eastAsia="en-GB"/>
        </w:rPr>
        <w:t xml:space="preserve"> In cases of transition of property from </w:t>
      </w:r>
      <w:r w:rsidR="00521A99">
        <w:rPr>
          <w:rFonts w:ascii="Arial Narrow" w:eastAsia="Times New Roman" w:hAnsi="Arial Narrow" w:cs="Lucida Sans Unicode"/>
          <w:sz w:val="24"/>
          <w:szCs w:val="24"/>
          <w:lang w:val="en-GB" w:eastAsia="en-GB"/>
        </w:rPr>
        <w:t>bankruptcy</w:t>
      </w:r>
      <w:r w:rsidR="006134EC">
        <w:rPr>
          <w:rFonts w:ascii="Arial Narrow" w:eastAsia="Times New Roman" w:hAnsi="Arial Narrow" w:cs="Lucida Sans Unicode"/>
          <w:sz w:val="24"/>
          <w:szCs w:val="24"/>
          <w:lang w:val="en-GB" w:eastAsia="en-GB"/>
        </w:rPr>
        <w:t xml:space="preserve"> debtor to the state ownership it is necessary to previously m</w:t>
      </w:r>
      <w:r w:rsidR="00DA0DF6">
        <w:rPr>
          <w:rFonts w:ascii="Arial Narrow" w:eastAsia="Times New Roman" w:hAnsi="Arial Narrow" w:cs="Lucida Sans Unicode"/>
          <w:sz w:val="24"/>
          <w:szCs w:val="24"/>
          <w:lang w:val="en-GB" w:eastAsia="en-GB"/>
        </w:rPr>
        <w:t xml:space="preserve">eet the condition of fair balance and proportionality between the </w:t>
      </w:r>
      <w:r w:rsidR="00DA0DF6" w:rsidRPr="003C1705">
        <w:rPr>
          <w:rFonts w:ascii="Arial Narrow" w:eastAsia="Times New Roman" w:hAnsi="Arial Narrow" w:cs="Lucida Sans Unicode"/>
          <w:sz w:val="24"/>
          <w:szCs w:val="24"/>
          <w:lang w:val="en-GB" w:eastAsia="en-GB"/>
        </w:rPr>
        <w:t>general</w:t>
      </w:r>
      <w:r w:rsidR="00DA0DF6">
        <w:rPr>
          <w:rFonts w:ascii="Arial Narrow" w:eastAsia="Times New Roman" w:hAnsi="Arial Narrow" w:cs="Lucida Sans Unicode"/>
          <w:sz w:val="24"/>
          <w:szCs w:val="24"/>
          <w:lang w:val="en-GB" w:eastAsia="en-GB"/>
        </w:rPr>
        <w:t xml:space="preserve"> interest of the state and </w:t>
      </w:r>
      <w:r w:rsidR="00FE1964">
        <w:rPr>
          <w:rFonts w:ascii="Arial Narrow" w:eastAsia="Times New Roman" w:hAnsi="Arial Narrow" w:cs="Lucida Sans Unicode"/>
          <w:sz w:val="24"/>
          <w:szCs w:val="24"/>
          <w:lang w:val="en-GB" w:eastAsia="en-GB"/>
        </w:rPr>
        <w:t xml:space="preserve">the need to protect the rights of parties to the </w:t>
      </w:r>
      <w:r w:rsidR="00521A99">
        <w:rPr>
          <w:rFonts w:ascii="Arial Narrow" w:eastAsia="Times New Roman" w:hAnsi="Arial Narrow" w:cs="Lucida Sans Unicode"/>
          <w:sz w:val="24"/>
          <w:szCs w:val="24"/>
          <w:lang w:val="en-GB" w:eastAsia="en-GB"/>
        </w:rPr>
        <w:t>bankruptcy</w:t>
      </w:r>
      <w:r w:rsidR="00FE1964">
        <w:rPr>
          <w:rFonts w:ascii="Arial Narrow" w:eastAsia="Times New Roman" w:hAnsi="Arial Narrow" w:cs="Lucida Sans Unicode"/>
          <w:sz w:val="24"/>
          <w:szCs w:val="24"/>
          <w:lang w:val="en-GB" w:eastAsia="en-GB"/>
        </w:rPr>
        <w:t xml:space="preserve"> procedure. </w:t>
      </w:r>
      <w:r w:rsidR="00FE1964">
        <w:rPr>
          <w:rFonts w:ascii="Arial Narrow" w:hAnsi="Arial Narrow" w:cs="Arial"/>
          <w:sz w:val="24"/>
          <w:szCs w:val="24"/>
          <w:lang w:val="en-GB"/>
        </w:rPr>
        <w:t>Also, from the aspect of the constitutional principles on equal status of all participants in the market and equality of all forms of ownership</w:t>
      </w:r>
      <w:r w:rsidR="003C1705">
        <w:rPr>
          <w:rFonts w:ascii="Arial Narrow" w:hAnsi="Arial Narrow" w:cs="Arial"/>
          <w:sz w:val="24"/>
          <w:szCs w:val="24"/>
          <w:lang w:val="en-GB"/>
        </w:rPr>
        <w:t>, it</w:t>
      </w:r>
      <w:r w:rsidR="00FE1964">
        <w:rPr>
          <w:rFonts w:ascii="Arial Narrow" w:hAnsi="Arial Narrow" w:cs="Arial"/>
          <w:sz w:val="24"/>
          <w:szCs w:val="24"/>
          <w:lang w:val="en-GB"/>
        </w:rPr>
        <w:t xml:space="preserve"> is not constitutionally acceptable to put state in less favourable position compared to other partic</w:t>
      </w:r>
      <w:r w:rsidR="003C1705">
        <w:rPr>
          <w:rFonts w:ascii="Arial Narrow" w:hAnsi="Arial Narrow" w:cs="Arial"/>
          <w:sz w:val="24"/>
          <w:szCs w:val="24"/>
          <w:lang w:val="en-GB"/>
        </w:rPr>
        <w:t>i</w:t>
      </w:r>
      <w:r w:rsidR="00FE1964">
        <w:rPr>
          <w:rFonts w:ascii="Arial Narrow" w:hAnsi="Arial Narrow" w:cs="Arial"/>
          <w:sz w:val="24"/>
          <w:szCs w:val="24"/>
          <w:lang w:val="en-GB"/>
        </w:rPr>
        <w:t xml:space="preserve">pants in the </w:t>
      </w:r>
      <w:r w:rsidR="00521A99">
        <w:rPr>
          <w:rFonts w:ascii="Arial Narrow" w:hAnsi="Arial Narrow" w:cs="Arial"/>
          <w:sz w:val="24"/>
          <w:szCs w:val="24"/>
          <w:lang w:val="en-GB"/>
        </w:rPr>
        <w:t>bankruptcy</w:t>
      </w:r>
      <w:r w:rsidR="00FE1964">
        <w:rPr>
          <w:rFonts w:ascii="Arial Narrow" w:hAnsi="Arial Narrow" w:cs="Arial"/>
          <w:sz w:val="24"/>
          <w:szCs w:val="24"/>
          <w:lang w:val="en-GB"/>
        </w:rPr>
        <w:t xml:space="preserve"> procedure in the manner prescribed in Article 4 of the Law. The Constitutional Court ther</w:t>
      </w:r>
      <w:r w:rsidR="003C1705">
        <w:rPr>
          <w:rFonts w:ascii="Arial Narrow" w:hAnsi="Arial Narrow" w:cs="Arial"/>
          <w:sz w:val="24"/>
          <w:szCs w:val="24"/>
          <w:lang w:val="en-GB"/>
        </w:rPr>
        <w:t>efore found that the Parliament</w:t>
      </w:r>
      <w:r w:rsidR="00FE1964">
        <w:rPr>
          <w:rFonts w:ascii="Arial Narrow" w:hAnsi="Arial Narrow" w:cs="Arial"/>
          <w:sz w:val="24"/>
          <w:szCs w:val="24"/>
          <w:lang w:val="en-GB"/>
        </w:rPr>
        <w:t xml:space="preserve"> overstepped its competencies and violated the provision</w:t>
      </w:r>
      <w:r w:rsidR="006352BA">
        <w:rPr>
          <w:rFonts w:ascii="Arial Narrow" w:hAnsi="Arial Narrow" w:cs="Arial"/>
          <w:sz w:val="24"/>
          <w:szCs w:val="24"/>
          <w:lang w:val="en-GB"/>
        </w:rPr>
        <w:t>s of Article 11, paragraph 3, Article 32 of the Constitution</w:t>
      </w:r>
      <w:r w:rsidR="006352BA">
        <w:rPr>
          <w:rFonts w:ascii="Arial Narrow" w:eastAsia="Times New Roman" w:hAnsi="Arial Narrow" w:cs="Lucida Sans Unicode"/>
          <w:sz w:val="24"/>
          <w:szCs w:val="24"/>
          <w:lang w:val="en-GB" w:eastAsia="en-GB"/>
        </w:rPr>
        <w:t xml:space="preserve"> and Article 6, paragraph 1 of the European Convention for Human Rights</w:t>
      </w:r>
      <w:r w:rsidR="003C1705">
        <w:rPr>
          <w:rFonts w:ascii="Arial Narrow" w:hAnsi="Arial Narrow" w:cs="Arial"/>
          <w:sz w:val="24"/>
          <w:szCs w:val="24"/>
          <w:lang w:val="en-GB"/>
        </w:rPr>
        <w:t xml:space="preserve"> on the division of power an</w:t>
      </w:r>
      <w:r w:rsidR="006352BA">
        <w:rPr>
          <w:rFonts w:ascii="Arial Narrow" w:hAnsi="Arial Narrow" w:cs="Arial"/>
          <w:sz w:val="24"/>
          <w:szCs w:val="24"/>
          <w:lang w:val="en-GB"/>
        </w:rPr>
        <w:t>d right to fair trial before independent and impartial tribunal established on the basis of law. At the same time</w:t>
      </w:r>
      <w:r w:rsidR="009A6ACB" w:rsidRPr="00E12666">
        <w:rPr>
          <w:rFonts w:ascii="Arial Narrow" w:hAnsi="Arial Narrow" w:cs="Arial"/>
          <w:sz w:val="24"/>
          <w:szCs w:val="24"/>
          <w:lang w:val="en-GB"/>
        </w:rPr>
        <w:t>,</w:t>
      </w:r>
      <w:r w:rsidR="006352BA">
        <w:rPr>
          <w:rFonts w:ascii="Arial Narrow" w:hAnsi="Arial Narrow" w:cs="Arial"/>
          <w:sz w:val="24"/>
          <w:szCs w:val="24"/>
          <w:lang w:val="en-GB"/>
        </w:rPr>
        <w:t xml:space="preserve"> by such regulation the legislator has also infringed upon constitutional principle from Article 10, paragraph 2 </w:t>
      </w:r>
      <w:bookmarkStart w:id="18" w:name="SADRZAJ_061"/>
      <w:r w:rsidR="006352BA">
        <w:rPr>
          <w:rFonts w:ascii="Arial Narrow" w:hAnsi="Arial Narrow" w:cs="Arial"/>
          <w:sz w:val="24"/>
          <w:szCs w:val="24"/>
          <w:lang w:val="en-GB"/>
        </w:rPr>
        <w:t>of the Constitution</w:t>
      </w:r>
      <w:r w:rsidR="009A6ACB" w:rsidRPr="00E12666">
        <w:rPr>
          <w:rFonts w:ascii="Arial Narrow" w:hAnsi="Arial Narrow" w:cs="Arial"/>
          <w:sz w:val="24"/>
          <w:szCs w:val="24"/>
          <w:lang w:val="en-GB"/>
        </w:rPr>
        <w:t xml:space="preserve">, </w:t>
      </w:r>
      <w:r w:rsidR="006352BA">
        <w:rPr>
          <w:rFonts w:ascii="Arial Narrow" w:hAnsi="Arial Narrow"/>
          <w:sz w:val="24"/>
          <w:szCs w:val="24"/>
          <w:lang w:val="en-GB"/>
        </w:rPr>
        <w:t>that everyone has to observe the Constitution and law</w:t>
      </w:r>
      <w:bookmarkEnd w:id="18"/>
      <w:r w:rsidR="006352BA">
        <w:rPr>
          <w:rFonts w:ascii="Arial Narrow" w:hAnsi="Arial Narrow" w:cs="Arial"/>
          <w:sz w:val="24"/>
          <w:szCs w:val="24"/>
          <w:lang w:val="en-GB"/>
        </w:rPr>
        <w:t xml:space="preserve">, as </w:t>
      </w:r>
      <w:r w:rsidR="006352BA" w:rsidRPr="003C1705">
        <w:rPr>
          <w:rFonts w:ascii="Arial Narrow" w:hAnsi="Arial Narrow" w:cs="Arial"/>
          <w:sz w:val="24"/>
          <w:szCs w:val="24"/>
          <w:lang w:val="en-GB"/>
        </w:rPr>
        <w:lastRenderedPageBreak/>
        <w:t xml:space="preserve">well as the basic presumption of legal security and legality </w:t>
      </w:r>
      <w:r w:rsidR="006352BA">
        <w:rPr>
          <w:rFonts w:ascii="Arial Narrow" w:hAnsi="Arial Narrow" w:cs="Arial"/>
          <w:sz w:val="24"/>
          <w:szCs w:val="24"/>
          <w:lang w:val="en-GB"/>
        </w:rPr>
        <w:t>which, in compliance with the provision of Article 25, provision 3 of the Constitution, cannot be limited</w:t>
      </w:r>
      <w:r w:rsidR="003C1705">
        <w:rPr>
          <w:rFonts w:ascii="Arial Narrow" w:hAnsi="Arial Narrow" w:cs="Arial"/>
          <w:sz w:val="24"/>
          <w:szCs w:val="24"/>
          <w:lang w:val="en-GB"/>
        </w:rPr>
        <w:t xml:space="preserve"> either in </w:t>
      </w:r>
      <w:r w:rsidR="003F1C21">
        <w:rPr>
          <w:rFonts w:ascii="Arial Narrow" w:hAnsi="Arial Narrow" w:cs="Arial"/>
          <w:sz w:val="24"/>
          <w:szCs w:val="24"/>
          <w:lang w:val="en-GB"/>
        </w:rPr>
        <w:t>war or extraordinary situation.</w:t>
      </w:r>
    </w:p>
    <w:p w:rsidR="003F1C21" w:rsidRDefault="003F1C21" w:rsidP="009A6ACB">
      <w:pPr>
        <w:spacing w:after="0" w:line="240" w:lineRule="auto"/>
        <w:ind w:right="-360" w:firstLine="709"/>
        <w:jc w:val="both"/>
        <w:rPr>
          <w:rFonts w:ascii="Arial Narrow" w:hAnsi="Arial Narrow" w:cs="Arial"/>
          <w:sz w:val="24"/>
          <w:szCs w:val="24"/>
          <w:lang w:val="en-GB"/>
        </w:rPr>
      </w:pPr>
    </w:p>
    <w:p w:rsidR="009A6ACB" w:rsidRPr="00E12666" w:rsidRDefault="009A6ACB" w:rsidP="003F1C21">
      <w:pPr>
        <w:spacing w:after="0" w:line="240" w:lineRule="auto"/>
        <w:ind w:right="-360"/>
        <w:jc w:val="both"/>
        <w:rPr>
          <w:rFonts w:ascii="Arial Narrow" w:hAnsi="Arial Narrow" w:cs="Arial"/>
          <w:sz w:val="24"/>
          <w:szCs w:val="24"/>
          <w:lang w:val="en-GB"/>
        </w:rPr>
      </w:pPr>
      <w:r w:rsidRPr="00E12666">
        <w:rPr>
          <w:rFonts w:ascii="Arial Narrow" w:hAnsi="Arial Narrow" w:cs="Arial"/>
          <w:sz w:val="24"/>
          <w:szCs w:val="24"/>
          <w:lang w:val="en-GB"/>
        </w:rPr>
        <w:t xml:space="preserve">12. </w:t>
      </w:r>
      <w:r w:rsidR="006A1311">
        <w:rPr>
          <w:rFonts w:ascii="Arial Narrow" w:hAnsi="Arial Narrow" w:cs="Arial"/>
          <w:sz w:val="24"/>
          <w:szCs w:val="24"/>
          <w:lang w:val="en-GB"/>
        </w:rPr>
        <w:t>The principle of the rule of law as the utmost principle of the constitutional order in Montenegro is exercised through the implementation and protection of the principle of conformity of legal norms</w:t>
      </w:r>
      <w:r w:rsidRPr="00E12666">
        <w:rPr>
          <w:rFonts w:ascii="Arial Narrow" w:hAnsi="Arial Narrow" w:cs="Arial"/>
          <w:sz w:val="24"/>
          <w:szCs w:val="24"/>
          <w:lang w:val="en-GB"/>
        </w:rPr>
        <w:t xml:space="preserve">. </w:t>
      </w:r>
      <w:r w:rsidR="006A1311">
        <w:rPr>
          <w:rFonts w:ascii="Arial Narrow" w:hAnsi="Arial Narrow" w:cs="Arial"/>
          <w:sz w:val="24"/>
          <w:szCs w:val="24"/>
          <w:lang w:val="en-GB"/>
        </w:rPr>
        <w:t>That entails that law has to be in conformity with the Constitution and ratified international agreements and other laws with the Constitution and law. At that, the conformity thereof is assessed not only by formal-legal but als</w:t>
      </w:r>
      <w:r w:rsidR="003C1705">
        <w:rPr>
          <w:rFonts w:ascii="Arial Narrow" w:hAnsi="Arial Narrow" w:cs="Arial"/>
          <w:sz w:val="24"/>
          <w:szCs w:val="24"/>
          <w:lang w:val="en-GB"/>
        </w:rPr>
        <w:t>o in material-legal terms and by</w:t>
      </w:r>
      <w:r w:rsidR="006A1311">
        <w:rPr>
          <w:rFonts w:ascii="Arial Narrow" w:hAnsi="Arial Narrow" w:cs="Arial"/>
          <w:sz w:val="24"/>
          <w:szCs w:val="24"/>
          <w:lang w:val="en-GB"/>
        </w:rPr>
        <w:t xml:space="preserve"> its contents. Law has to be clear and precise in compliance with the specifics of the subject matter it regulates</w:t>
      </w:r>
      <w:r w:rsidRPr="00E12666">
        <w:rPr>
          <w:rFonts w:ascii="Arial Narrow" w:hAnsi="Arial Narrow" w:cs="Arial"/>
          <w:sz w:val="24"/>
          <w:szCs w:val="24"/>
          <w:lang w:val="en-GB"/>
        </w:rPr>
        <w:t>,</w:t>
      </w:r>
      <w:r w:rsidR="006A1311">
        <w:rPr>
          <w:rFonts w:ascii="Arial Narrow" w:hAnsi="Arial Narrow" w:cs="Arial"/>
          <w:sz w:val="24"/>
          <w:szCs w:val="24"/>
          <w:lang w:val="en-GB"/>
        </w:rPr>
        <w:t xml:space="preserve"> which is meant t</w:t>
      </w:r>
      <w:r w:rsidR="00714F2E">
        <w:rPr>
          <w:rFonts w:ascii="Arial Narrow" w:hAnsi="Arial Narrow" w:cs="Arial"/>
          <w:sz w:val="24"/>
          <w:szCs w:val="24"/>
          <w:lang w:val="en-GB"/>
        </w:rPr>
        <w:t>o prevent any arbitrariness in interpreting and applying the law or eliminating uncertainty</w:t>
      </w:r>
      <w:r w:rsidR="003C1705">
        <w:rPr>
          <w:rFonts w:ascii="Arial Narrow" w:hAnsi="Arial Narrow" w:cs="Arial"/>
          <w:sz w:val="24"/>
          <w:szCs w:val="24"/>
          <w:lang w:val="en-GB"/>
        </w:rPr>
        <w:t xml:space="preserve"> </w:t>
      </w:r>
      <w:r w:rsidR="00714F2E">
        <w:rPr>
          <w:rFonts w:ascii="Arial Narrow" w:hAnsi="Arial Narrow" w:cs="Arial"/>
          <w:sz w:val="24"/>
          <w:szCs w:val="24"/>
          <w:lang w:val="en-GB"/>
        </w:rPr>
        <w:t>of the person concerned about legal norm and the effect of its application</w:t>
      </w:r>
      <w:r w:rsidRPr="00E12666">
        <w:rPr>
          <w:rFonts w:ascii="Arial Narrow" w:hAnsi="Arial Narrow" w:cs="Arial"/>
          <w:sz w:val="24"/>
          <w:szCs w:val="24"/>
          <w:lang w:val="en-GB"/>
        </w:rPr>
        <w:t>.</w:t>
      </w:r>
      <w:r w:rsidR="00714F2E">
        <w:rPr>
          <w:rFonts w:ascii="Arial Narrow" w:hAnsi="Arial Narrow" w:cs="Arial"/>
          <w:sz w:val="24"/>
          <w:szCs w:val="24"/>
          <w:lang w:val="en-GB"/>
        </w:rPr>
        <w:t xml:space="preserve"> In the legal order based on the rule of law have to be general and equal for all and legal consequences need to be certain for those they will be applied on. </w:t>
      </w:r>
    </w:p>
    <w:p w:rsidR="009A6ACB" w:rsidRPr="00E12666" w:rsidRDefault="009A6ACB" w:rsidP="00813F01">
      <w:pPr>
        <w:tabs>
          <w:tab w:val="left" w:pos="7106"/>
        </w:tabs>
        <w:spacing w:after="0" w:line="240" w:lineRule="auto"/>
        <w:ind w:right="-360" w:firstLine="709"/>
        <w:jc w:val="both"/>
        <w:rPr>
          <w:rFonts w:ascii="Arial Narrow" w:hAnsi="Arial Narrow" w:cs="Arial"/>
          <w:sz w:val="24"/>
          <w:szCs w:val="24"/>
          <w:lang w:val="en-GB"/>
        </w:rPr>
      </w:pPr>
    </w:p>
    <w:p w:rsidR="009A6ACB" w:rsidRPr="00E12666" w:rsidRDefault="00714F2E" w:rsidP="009A6ACB">
      <w:pPr>
        <w:pStyle w:val="1tekst"/>
        <w:ind w:left="0" w:right="-360" w:firstLine="709"/>
        <w:rPr>
          <w:rFonts w:ascii="Arial Narrow" w:hAnsi="Arial Narrow" w:cs="Times New Roman"/>
          <w:color w:val="000000"/>
          <w:sz w:val="24"/>
          <w:szCs w:val="24"/>
          <w:lang w:val="en-GB" w:eastAsia="en-GB"/>
        </w:rPr>
      </w:pPr>
      <w:r>
        <w:rPr>
          <w:rFonts w:ascii="Arial Narrow" w:hAnsi="Arial Narrow" w:cs="Times New Roman"/>
          <w:color w:val="000000"/>
          <w:sz w:val="24"/>
          <w:szCs w:val="24"/>
          <w:lang w:val="en-GB" w:eastAsia="en-GB"/>
        </w:rPr>
        <w:t xml:space="preserve">13. </w:t>
      </w:r>
      <w:r w:rsidR="00813F01">
        <w:rPr>
          <w:rFonts w:ascii="Arial Narrow" w:hAnsi="Arial Narrow" w:cs="Times New Roman"/>
          <w:color w:val="000000"/>
          <w:sz w:val="24"/>
          <w:szCs w:val="24"/>
          <w:lang w:val="en-GB" w:eastAsia="en-GB"/>
        </w:rPr>
        <w:t xml:space="preserve">In relation to that the </w:t>
      </w:r>
      <w:r>
        <w:rPr>
          <w:rFonts w:ascii="Arial Narrow" w:hAnsi="Arial Narrow" w:cs="Times New Roman"/>
          <w:color w:val="000000"/>
          <w:sz w:val="24"/>
          <w:szCs w:val="24"/>
          <w:lang w:val="en-GB" w:eastAsia="en-GB"/>
        </w:rPr>
        <w:t>European Court for H</w:t>
      </w:r>
      <w:r w:rsidR="00813F01">
        <w:rPr>
          <w:rFonts w:ascii="Arial Narrow" w:hAnsi="Arial Narrow" w:cs="Times New Roman"/>
          <w:color w:val="000000"/>
          <w:sz w:val="24"/>
          <w:szCs w:val="24"/>
          <w:lang w:val="en-GB" w:eastAsia="en-GB"/>
        </w:rPr>
        <w:t xml:space="preserve">uman Rights, deciding in the case </w:t>
      </w:r>
      <w:r w:rsidR="00813F01">
        <w:rPr>
          <w:rFonts w:ascii="Arial Narrow" w:hAnsi="Arial Narrow" w:cs="Times New Roman"/>
          <w:i/>
          <w:iCs/>
          <w:color w:val="000000"/>
          <w:sz w:val="24"/>
          <w:szCs w:val="24"/>
          <w:lang w:val="en-GB" w:eastAsia="en-GB"/>
        </w:rPr>
        <w:t>Sunday Times (No.1) versus United Kingdom</w:t>
      </w:r>
      <w:r w:rsidR="009A6ACB" w:rsidRPr="00E12666">
        <w:rPr>
          <w:rStyle w:val="FootnoteReference"/>
          <w:rFonts w:ascii="Arial Narrow" w:hAnsi="Arial Narrow" w:cs="Times New Roman"/>
          <w:i/>
          <w:iCs/>
          <w:color w:val="000000"/>
          <w:sz w:val="24"/>
          <w:szCs w:val="24"/>
          <w:lang w:val="en-GB" w:eastAsia="en-GB"/>
        </w:rPr>
        <w:footnoteReference w:id="7"/>
      </w:r>
      <w:r w:rsidR="003C1705">
        <w:rPr>
          <w:rFonts w:ascii="Arial Narrow" w:hAnsi="Arial Narrow" w:cs="Times New Roman"/>
          <w:color w:val="000000"/>
          <w:sz w:val="24"/>
          <w:szCs w:val="24"/>
          <w:lang w:val="en-GB" w:eastAsia="en-GB"/>
        </w:rPr>
        <w:t xml:space="preserve"> </w:t>
      </w:r>
      <w:r w:rsidR="00813F01">
        <w:rPr>
          <w:rFonts w:ascii="Arial Narrow" w:hAnsi="Arial Narrow" w:cs="Times New Roman"/>
          <w:color w:val="000000"/>
          <w:sz w:val="24"/>
          <w:szCs w:val="24"/>
          <w:lang w:val="en-GB" w:eastAsia="en-GB"/>
        </w:rPr>
        <w:t xml:space="preserve"> established for the first time the standard of </w:t>
      </w:r>
      <w:r w:rsidR="00813F01" w:rsidRPr="003C1705">
        <w:rPr>
          <w:rFonts w:ascii="Arial Narrow" w:hAnsi="Arial Narrow" w:cs="Times New Roman"/>
          <w:color w:val="000000"/>
          <w:sz w:val="24"/>
          <w:szCs w:val="24"/>
          <w:lang w:val="en-GB" w:eastAsia="en-GB"/>
        </w:rPr>
        <w:t>legality</w:t>
      </w:r>
      <w:r w:rsidR="00813F01">
        <w:rPr>
          <w:rFonts w:ascii="Arial Narrow" w:hAnsi="Arial Narrow" w:cs="Times New Roman"/>
          <w:color w:val="000000"/>
          <w:sz w:val="24"/>
          <w:szCs w:val="24"/>
          <w:lang w:val="en-GB" w:eastAsia="en-GB"/>
        </w:rPr>
        <w:t xml:space="preserve"> that has to be met in order to have the term “law” in the phrase “prescribed by law” be considered true to its meaning</w:t>
      </w:r>
      <w:r w:rsidR="009A6ACB" w:rsidRPr="00E12666">
        <w:rPr>
          <w:rFonts w:ascii="Arial Narrow" w:hAnsi="Arial Narrow" w:cs="Times New Roman"/>
          <w:color w:val="000000"/>
          <w:sz w:val="24"/>
          <w:szCs w:val="24"/>
          <w:lang w:val="en-GB" w:eastAsia="en-GB"/>
        </w:rPr>
        <w:t xml:space="preserve">:  </w:t>
      </w:r>
    </w:p>
    <w:p w:rsidR="009A6ACB" w:rsidRPr="00E12666" w:rsidRDefault="009A6ACB" w:rsidP="009A6ACB">
      <w:pPr>
        <w:pStyle w:val="1tekst"/>
        <w:ind w:left="0" w:right="-360" w:firstLine="709"/>
        <w:rPr>
          <w:rFonts w:ascii="Arial Narrow" w:hAnsi="Arial Narrow"/>
          <w:sz w:val="24"/>
          <w:szCs w:val="24"/>
          <w:lang w:val="en-GB"/>
        </w:rPr>
      </w:pPr>
    </w:p>
    <w:p w:rsidR="009A6ACB" w:rsidRPr="00E12666" w:rsidRDefault="009A6ACB" w:rsidP="009A6ACB">
      <w:pPr>
        <w:pStyle w:val="BodyText"/>
        <w:tabs>
          <w:tab w:val="left" w:pos="426"/>
        </w:tabs>
        <w:ind w:left="709"/>
        <w:rPr>
          <w:sz w:val="24"/>
          <w:lang w:val="en-GB"/>
        </w:rPr>
      </w:pPr>
      <w:r w:rsidRPr="00E12666">
        <w:rPr>
          <w:sz w:val="24"/>
          <w:lang w:val="en-GB"/>
        </w:rPr>
        <w:t xml:space="preserve">"49. </w:t>
      </w:r>
      <w:r w:rsidR="00640892">
        <w:rPr>
          <w:rFonts w:ascii="Arial" w:hAnsi="Arial" w:cs="Arial"/>
          <w:color w:val="000000"/>
          <w:sz w:val="17"/>
          <w:szCs w:val="17"/>
          <w:shd w:val="clear" w:color="auto" w:fill="FFFFFF"/>
        </w:rPr>
        <w:t>In the Court’s opinion, the following are two of the requirements that flow from the expression "prescribed by law". Firstly, the law must be adequately accessible: the citizen must be able to have an indication that is adequate in the circumstances of the legal rules applicable to a given case. Secondly, a norm cannot be regarded as a "law" unless it is formulated with sufficient precision to enable the citizen to regulate his conduct: he must be able - if need be with appropriate advice - to foresee, to a degree that is reasonable in the circumstances, the consequences which a given action may entail. Those consequences need not be foreseeable with absolute certainty: experience shows this to be unattainable. Again, whilst certainty is highly desirable, it may bring in its train excessive rigidity and the law must be able to keep pace with changing circumstances. Accordingly, many laws are inevitably couched in terms which, to a greater or lesser extent, are vague and whose interpretation and application are questions of practice.</w:t>
      </w:r>
      <w:r w:rsidRPr="00E12666">
        <w:rPr>
          <w:sz w:val="24"/>
          <w:lang w:val="en-GB"/>
        </w:rPr>
        <w:t>”</w:t>
      </w:r>
    </w:p>
    <w:p w:rsidR="009A6ACB" w:rsidRPr="00E12666" w:rsidRDefault="009A6ACB" w:rsidP="009A6ACB">
      <w:pPr>
        <w:pStyle w:val="BodyText"/>
        <w:tabs>
          <w:tab w:val="left" w:pos="426"/>
        </w:tabs>
        <w:ind w:left="709" w:right="-360"/>
        <w:rPr>
          <w:rFonts w:cs="Arial"/>
          <w:sz w:val="24"/>
          <w:lang w:val="en-GB"/>
        </w:rPr>
      </w:pPr>
    </w:p>
    <w:p w:rsidR="009A6ACB" w:rsidRPr="00813F01" w:rsidRDefault="00640892" w:rsidP="009A6ACB">
      <w:pPr>
        <w:spacing w:after="0" w:line="240" w:lineRule="auto"/>
        <w:ind w:right="-360" w:firstLine="709"/>
        <w:jc w:val="both"/>
        <w:rPr>
          <w:rFonts w:ascii="Arial Narrow" w:eastAsia="Times New Roman" w:hAnsi="Arial Narrow"/>
          <w:sz w:val="24"/>
          <w:szCs w:val="24"/>
          <w:lang w:val="en-GB" w:eastAsia="en-GB"/>
        </w:rPr>
      </w:pPr>
      <w:r>
        <w:rPr>
          <w:rFonts w:ascii="Arial Narrow" w:eastAsia="Times New Roman" w:hAnsi="Arial Narrow"/>
          <w:sz w:val="24"/>
          <w:szCs w:val="24"/>
          <w:lang w:val="en-GB" w:eastAsia="en-GB"/>
        </w:rPr>
        <w:t xml:space="preserve">13.1. </w:t>
      </w:r>
      <w:r w:rsidRPr="00813F01">
        <w:rPr>
          <w:rFonts w:ascii="Arial Narrow" w:eastAsia="Times New Roman" w:hAnsi="Arial Narrow"/>
          <w:sz w:val="24"/>
          <w:szCs w:val="24"/>
          <w:lang w:val="en-GB" w:eastAsia="en-GB"/>
        </w:rPr>
        <w:t>In the case</w:t>
      </w:r>
      <w:r w:rsidR="003C1705">
        <w:rPr>
          <w:rFonts w:ascii="Arial Narrow" w:eastAsia="Times New Roman" w:hAnsi="Arial Narrow"/>
          <w:sz w:val="24"/>
          <w:szCs w:val="24"/>
          <w:lang w:val="en-GB" w:eastAsia="en-GB"/>
        </w:rPr>
        <w:t xml:space="preserve"> </w:t>
      </w:r>
      <w:proofErr w:type="spellStart"/>
      <w:r w:rsidRPr="00813F01">
        <w:rPr>
          <w:rFonts w:ascii="Arial Narrow" w:eastAsia="Times New Roman" w:hAnsi="Arial Narrow"/>
          <w:i/>
          <w:sz w:val="24"/>
          <w:szCs w:val="24"/>
          <w:lang w:val="en-GB" w:eastAsia="en-GB"/>
        </w:rPr>
        <w:t>Huvig</w:t>
      </w:r>
      <w:proofErr w:type="spellEnd"/>
      <w:r w:rsidRPr="00813F01">
        <w:rPr>
          <w:rFonts w:ascii="Arial Narrow" w:eastAsia="Times New Roman" w:hAnsi="Arial Narrow"/>
          <w:i/>
          <w:sz w:val="24"/>
          <w:szCs w:val="24"/>
          <w:lang w:val="en-GB" w:eastAsia="en-GB"/>
        </w:rPr>
        <w:t xml:space="preserve"> versus</w:t>
      </w:r>
      <w:r w:rsidR="009A6ACB" w:rsidRPr="00813F01">
        <w:rPr>
          <w:rFonts w:ascii="Arial Narrow" w:eastAsia="Times New Roman" w:hAnsi="Arial Narrow"/>
          <w:i/>
          <w:sz w:val="24"/>
          <w:szCs w:val="24"/>
          <w:lang w:val="en-GB" w:eastAsia="en-GB"/>
        </w:rPr>
        <w:t xml:space="preserve"> Franc</w:t>
      </w:r>
      <w:r w:rsidRPr="00813F01">
        <w:rPr>
          <w:rFonts w:ascii="Arial Narrow" w:eastAsia="Times New Roman" w:hAnsi="Arial Narrow"/>
          <w:i/>
          <w:sz w:val="24"/>
          <w:szCs w:val="24"/>
          <w:lang w:val="en-GB" w:eastAsia="en-GB"/>
        </w:rPr>
        <w:t>e</w:t>
      </w:r>
      <w:r w:rsidR="009A6ACB" w:rsidRPr="00813F01">
        <w:rPr>
          <w:rStyle w:val="FootnoteReference"/>
          <w:rFonts w:ascii="Arial Narrow" w:eastAsia="Times New Roman" w:hAnsi="Arial Narrow"/>
          <w:i/>
          <w:sz w:val="24"/>
          <w:szCs w:val="24"/>
          <w:lang w:val="en-GB" w:eastAsia="en-GB"/>
        </w:rPr>
        <w:footnoteReference w:id="8"/>
      </w:r>
      <w:r w:rsidR="009A6ACB" w:rsidRPr="00813F01">
        <w:rPr>
          <w:rFonts w:ascii="Arial Narrow" w:eastAsia="Times New Roman" w:hAnsi="Arial Narrow"/>
          <w:i/>
          <w:sz w:val="24"/>
          <w:szCs w:val="24"/>
          <w:lang w:val="en-GB" w:eastAsia="en-GB"/>
        </w:rPr>
        <w:t xml:space="preserve">, </w:t>
      </w:r>
      <w:r w:rsidRPr="00813F01">
        <w:rPr>
          <w:rFonts w:ascii="Arial Narrow" w:eastAsia="Times New Roman" w:hAnsi="Arial Narrow"/>
          <w:sz w:val="24"/>
          <w:szCs w:val="24"/>
          <w:lang w:val="en-GB" w:eastAsia="en-GB"/>
        </w:rPr>
        <w:t>the European Court took position that the term „law</w:t>
      </w:r>
      <w:r w:rsidR="009A6ACB" w:rsidRPr="00813F01">
        <w:rPr>
          <w:rFonts w:ascii="Arial Narrow" w:eastAsia="Times New Roman" w:hAnsi="Arial Narrow"/>
          <w:sz w:val="24"/>
          <w:szCs w:val="24"/>
          <w:lang w:val="en-GB" w:eastAsia="en-GB"/>
        </w:rPr>
        <w:t xml:space="preserve">“ </w:t>
      </w:r>
      <w:r w:rsidRPr="00813F01">
        <w:rPr>
          <w:rFonts w:ascii="Arial Narrow" w:eastAsia="Times New Roman" w:hAnsi="Arial Narrow"/>
          <w:sz w:val="24"/>
          <w:szCs w:val="24"/>
          <w:lang w:val="en-GB" w:eastAsia="en-GB"/>
        </w:rPr>
        <w:t>should be interpreted in its essence not the form</w:t>
      </w:r>
      <w:r w:rsidR="009A6ACB" w:rsidRPr="00813F01">
        <w:rPr>
          <w:rFonts w:ascii="Arial Narrow" w:eastAsia="Times New Roman" w:hAnsi="Arial Narrow"/>
          <w:sz w:val="24"/>
          <w:szCs w:val="24"/>
          <w:lang w:val="en-GB" w:eastAsia="en-GB"/>
        </w:rPr>
        <w:t>:</w:t>
      </w:r>
    </w:p>
    <w:p w:rsidR="009A6ACB" w:rsidRPr="00813F01" w:rsidRDefault="009A6ACB" w:rsidP="009A6ACB">
      <w:pPr>
        <w:spacing w:after="0" w:line="240" w:lineRule="auto"/>
        <w:ind w:right="-360" w:firstLine="709"/>
        <w:jc w:val="both"/>
        <w:rPr>
          <w:rFonts w:ascii="Arial Narrow" w:hAnsi="Arial Narrow"/>
          <w:sz w:val="24"/>
          <w:szCs w:val="24"/>
          <w:lang w:val="en-GB"/>
        </w:rPr>
      </w:pPr>
    </w:p>
    <w:p w:rsidR="009A6ACB" w:rsidRPr="00E12666" w:rsidRDefault="009A6ACB" w:rsidP="00813F01">
      <w:pPr>
        <w:spacing w:after="0" w:line="240" w:lineRule="auto"/>
        <w:ind w:left="709"/>
        <w:jc w:val="both"/>
        <w:rPr>
          <w:rFonts w:ascii="Arial Narrow" w:hAnsi="Arial Narrow"/>
          <w:sz w:val="24"/>
          <w:szCs w:val="24"/>
          <w:lang w:val="en-GB"/>
        </w:rPr>
      </w:pPr>
      <w:proofErr w:type="gramStart"/>
      <w:r w:rsidRPr="00FC74E0">
        <w:rPr>
          <w:rFonts w:ascii="Arial Narrow" w:hAnsi="Arial Narrow"/>
          <w:sz w:val="16"/>
          <w:szCs w:val="16"/>
          <w:lang w:val="en-GB"/>
        </w:rPr>
        <w:t xml:space="preserve">“26. </w:t>
      </w:r>
      <w:r w:rsidR="00ED4038">
        <w:rPr>
          <w:rFonts w:ascii="Verdana" w:hAnsi="Verdana"/>
          <w:color w:val="000000"/>
          <w:sz w:val="12"/>
          <w:szCs w:val="12"/>
          <w:shd w:val="clear" w:color="auto" w:fill="FFFFFF"/>
        </w:rPr>
        <w:t>The expression "in accordance with the law", within the meaning of Article 8 § 2 (art.</w:t>
      </w:r>
      <w:proofErr w:type="gramEnd"/>
      <w:r w:rsidR="00ED4038">
        <w:rPr>
          <w:rFonts w:ascii="Verdana" w:hAnsi="Verdana"/>
          <w:color w:val="000000"/>
          <w:sz w:val="12"/>
          <w:szCs w:val="12"/>
          <w:shd w:val="clear" w:color="auto" w:fill="FFFFFF"/>
        </w:rPr>
        <w:t xml:space="preserve"> 8-2), requires firstly that the impugned measure should have some basis in domestic law; it also refers to the quality of the law in question, requiring that it should be accessible to the person concerned, who must moreover be able to foresee its consequ</w:t>
      </w:r>
      <w:r w:rsidR="00813F01">
        <w:rPr>
          <w:rFonts w:ascii="Verdana" w:hAnsi="Verdana"/>
          <w:color w:val="000000"/>
          <w:sz w:val="12"/>
          <w:szCs w:val="12"/>
          <w:shd w:val="clear" w:color="auto" w:fill="FFFFFF"/>
        </w:rPr>
        <w:t xml:space="preserve">ences for him, and compatible </w:t>
      </w:r>
      <w:r w:rsidR="00ED4038">
        <w:rPr>
          <w:rFonts w:ascii="Verdana" w:hAnsi="Verdana"/>
          <w:color w:val="000000"/>
          <w:sz w:val="12"/>
          <w:szCs w:val="12"/>
          <w:shd w:val="clear" w:color="auto" w:fill="FFFFFF"/>
        </w:rPr>
        <w:t>with the rule of law</w:t>
      </w:r>
      <w:r w:rsidRPr="00E12666">
        <w:rPr>
          <w:rFonts w:ascii="Arial Narrow" w:hAnsi="Arial Narrow"/>
          <w:sz w:val="24"/>
          <w:szCs w:val="24"/>
          <w:lang w:val="en-GB"/>
        </w:rPr>
        <w:t xml:space="preserve">.” </w:t>
      </w:r>
    </w:p>
    <w:p w:rsidR="009A6ACB" w:rsidRPr="00E12666" w:rsidRDefault="009A6ACB" w:rsidP="009A6ACB">
      <w:pPr>
        <w:spacing w:after="0" w:line="240" w:lineRule="auto"/>
        <w:ind w:left="709"/>
        <w:jc w:val="both"/>
        <w:rPr>
          <w:rFonts w:ascii="Arial Narrow" w:hAnsi="Arial Narrow"/>
          <w:sz w:val="24"/>
          <w:szCs w:val="24"/>
          <w:lang w:val="en-GB"/>
        </w:rPr>
      </w:pPr>
    </w:p>
    <w:p w:rsidR="009A6ACB" w:rsidRPr="00C00233" w:rsidRDefault="00813F01" w:rsidP="009A6ACB">
      <w:pPr>
        <w:spacing w:after="0" w:line="240" w:lineRule="auto"/>
        <w:ind w:right="-360" w:firstLine="709"/>
        <w:jc w:val="both"/>
        <w:rPr>
          <w:rFonts w:ascii="Arial Narrow" w:hAnsi="Arial Narrow" w:cs="Arial"/>
          <w:color w:val="000000"/>
          <w:sz w:val="24"/>
          <w:szCs w:val="24"/>
          <w:shd w:val="clear" w:color="auto" w:fill="FFFFFF"/>
          <w:lang w:val="en-GB"/>
        </w:rPr>
      </w:pPr>
      <w:r>
        <w:rPr>
          <w:rFonts w:ascii="Arial Narrow" w:hAnsi="Arial Narrow" w:cs="Arial"/>
          <w:sz w:val="24"/>
          <w:szCs w:val="24"/>
          <w:lang w:val="en-GB"/>
        </w:rPr>
        <w:t xml:space="preserve">13.2. </w:t>
      </w:r>
      <w:r w:rsidRPr="00FC74E0">
        <w:rPr>
          <w:rFonts w:ascii="Arial Narrow" w:hAnsi="Arial Narrow" w:cs="Arial"/>
          <w:sz w:val="24"/>
          <w:szCs w:val="24"/>
          <w:lang w:val="en-GB"/>
        </w:rPr>
        <w:t>The quo</w:t>
      </w:r>
      <w:r w:rsidR="00C00233" w:rsidRPr="00FC74E0">
        <w:rPr>
          <w:rFonts w:ascii="Arial Narrow" w:hAnsi="Arial Narrow" w:cs="Arial"/>
          <w:sz w:val="24"/>
          <w:szCs w:val="24"/>
          <w:lang w:val="en-GB"/>
        </w:rPr>
        <w:t>ted positions of the European Curt for Human Rights entail that if any restricting measure of the state is to be considered „legal“ in the spirit of the European Convention of Human Rights it has to</w:t>
      </w:r>
      <w:r w:rsidR="003C1705">
        <w:rPr>
          <w:rFonts w:ascii="Arial Narrow" w:hAnsi="Arial Narrow" w:cs="Arial"/>
          <w:sz w:val="24"/>
          <w:szCs w:val="24"/>
          <w:lang w:val="en-GB"/>
        </w:rPr>
        <w:t xml:space="preserve"> meet the standard of compliance</w:t>
      </w:r>
      <w:r w:rsidR="00C00233" w:rsidRPr="00FC74E0">
        <w:rPr>
          <w:rFonts w:ascii="Arial Narrow" w:hAnsi="Arial Narrow" w:cs="Arial"/>
          <w:sz w:val="24"/>
          <w:szCs w:val="24"/>
          <w:lang w:val="en-GB"/>
        </w:rPr>
        <w:t xml:space="preserve"> with the law which requires that four conditions be met</w:t>
      </w:r>
      <w:r w:rsidR="009A6ACB" w:rsidRPr="00FC74E0">
        <w:rPr>
          <w:rFonts w:ascii="Arial Narrow" w:hAnsi="Arial Narrow" w:cs="Arial"/>
          <w:sz w:val="24"/>
          <w:szCs w:val="24"/>
          <w:lang w:val="en-GB"/>
        </w:rPr>
        <w:t xml:space="preserve">: </w:t>
      </w:r>
      <w:r w:rsidR="009A6ACB" w:rsidRPr="00FC74E0">
        <w:rPr>
          <w:rFonts w:ascii="Arial Narrow" w:hAnsi="Arial Narrow" w:cs="Arial"/>
          <w:color w:val="000000"/>
          <w:sz w:val="24"/>
          <w:szCs w:val="24"/>
          <w:shd w:val="clear" w:color="auto" w:fill="FFFFFF"/>
          <w:lang w:val="en-GB"/>
        </w:rPr>
        <w:t>legal basis</w:t>
      </w:r>
      <w:r w:rsidR="00C00233" w:rsidRPr="00FC74E0">
        <w:rPr>
          <w:rFonts w:ascii="Arial Narrow" w:hAnsi="Arial Narrow" w:cs="Arial"/>
          <w:color w:val="000000"/>
          <w:sz w:val="24"/>
          <w:szCs w:val="24"/>
          <w:shd w:val="clear" w:color="auto" w:fill="FFFFFF"/>
          <w:lang w:val="en-GB"/>
        </w:rPr>
        <w:t xml:space="preserve"> in domestic law, </w:t>
      </w:r>
      <w:r w:rsidR="009A6ACB" w:rsidRPr="00FC74E0">
        <w:rPr>
          <w:rFonts w:ascii="Arial Narrow" w:hAnsi="Arial Narrow" w:cs="Arial"/>
          <w:color w:val="000000"/>
          <w:sz w:val="24"/>
          <w:szCs w:val="24"/>
          <w:shd w:val="clear" w:color="auto" w:fill="FFFFFF"/>
          <w:lang w:val="en-GB"/>
        </w:rPr>
        <w:t>quality of law</w:t>
      </w:r>
      <w:r w:rsidR="00C00233" w:rsidRPr="00FC74E0">
        <w:rPr>
          <w:rFonts w:ascii="Arial Narrow" w:hAnsi="Arial Narrow" w:cs="Arial"/>
          <w:color w:val="000000"/>
          <w:sz w:val="24"/>
          <w:szCs w:val="24"/>
          <w:shd w:val="clear" w:color="auto" w:fill="FFFFFF"/>
          <w:lang w:val="en-GB"/>
        </w:rPr>
        <w:t xml:space="preserve">, </w:t>
      </w:r>
      <w:r w:rsidR="009A6ACB" w:rsidRPr="00FC74E0">
        <w:rPr>
          <w:rFonts w:ascii="Arial Narrow" w:hAnsi="Arial Narrow" w:cs="Arial"/>
          <w:color w:val="000000"/>
          <w:sz w:val="24"/>
          <w:szCs w:val="24"/>
          <w:shd w:val="clear" w:color="auto" w:fill="FFFFFF"/>
          <w:lang w:val="en-GB"/>
        </w:rPr>
        <w:t>requirement of accessibility of the domestic law</w:t>
      </w:r>
      <w:r w:rsidR="00C00233" w:rsidRPr="00FC74E0">
        <w:rPr>
          <w:rFonts w:ascii="Arial Narrow" w:hAnsi="Arial Narrow" w:cs="Arial"/>
          <w:color w:val="000000"/>
          <w:sz w:val="24"/>
          <w:szCs w:val="24"/>
          <w:shd w:val="clear" w:color="auto" w:fill="FFFFFF"/>
          <w:lang w:val="en-GB"/>
        </w:rPr>
        <w:t xml:space="preserve">, </w:t>
      </w:r>
      <w:r w:rsidR="00FC74E0" w:rsidRPr="00FC74E0">
        <w:rPr>
          <w:rFonts w:ascii="Arial Narrow" w:hAnsi="Arial Narrow" w:cs="Arial"/>
          <w:color w:val="000000"/>
          <w:sz w:val="24"/>
          <w:szCs w:val="24"/>
          <w:shd w:val="clear" w:color="auto" w:fill="FFFFFF"/>
          <w:lang w:val="en-GB"/>
        </w:rPr>
        <w:t>require</w:t>
      </w:r>
      <w:r w:rsidR="003C1705">
        <w:rPr>
          <w:rFonts w:ascii="Arial Narrow" w:hAnsi="Arial Narrow" w:cs="Arial"/>
          <w:color w:val="000000"/>
          <w:sz w:val="24"/>
          <w:szCs w:val="24"/>
          <w:shd w:val="clear" w:color="auto" w:fill="FFFFFF"/>
          <w:lang w:val="en-GB"/>
        </w:rPr>
        <w:t>ments of predictability</w:t>
      </w:r>
      <w:r w:rsidR="009A6ACB" w:rsidRPr="00FC74E0">
        <w:rPr>
          <w:rFonts w:ascii="Arial Narrow" w:hAnsi="Arial Narrow" w:cs="Arial"/>
          <w:color w:val="000000"/>
          <w:sz w:val="24"/>
          <w:szCs w:val="24"/>
          <w:shd w:val="clear" w:color="auto" w:fill="FFFFFF"/>
          <w:lang w:val="en-GB"/>
        </w:rPr>
        <w:t xml:space="preserve"> of domestic law</w:t>
      </w:r>
      <w:r w:rsidR="00C00233" w:rsidRPr="00FC74E0">
        <w:rPr>
          <w:rFonts w:ascii="Arial Narrow" w:hAnsi="Arial Narrow" w:cs="Arial"/>
          <w:color w:val="000000"/>
          <w:sz w:val="24"/>
          <w:szCs w:val="24"/>
          <w:shd w:val="clear" w:color="auto" w:fill="FFFFFF"/>
          <w:lang w:val="en-GB"/>
        </w:rPr>
        <w:t xml:space="preserve"> and </w:t>
      </w:r>
      <w:r w:rsidR="009A6ACB" w:rsidRPr="00FC74E0">
        <w:rPr>
          <w:rFonts w:ascii="Arial Narrow" w:hAnsi="Arial Narrow" w:cs="Arial"/>
          <w:color w:val="000000"/>
          <w:sz w:val="24"/>
          <w:szCs w:val="24"/>
          <w:shd w:val="clear" w:color="auto" w:fill="FFFFFF"/>
          <w:lang w:val="en-GB"/>
        </w:rPr>
        <w:t>measure of legal protection in domestic law agains</w:t>
      </w:r>
      <w:r w:rsidR="00206409" w:rsidRPr="00FC74E0">
        <w:rPr>
          <w:rFonts w:ascii="Arial Narrow" w:hAnsi="Arial Narrow" w:cs="Arial"/>
          <w:color w:val="000000"/>
          <w:sz w:val="24"/>
          <w:szCs w:val="24"/>
          <w:shd w:val="clear" w:color="auto" w:fill="FFFFFF"/>
          <w:lang w:val="en-GB"/>
        </w:rPr>
        <w:t>t</w:t>
      </w:r>
      <w:r w:rsidR="00FC74E0" w:rsidRPr="00FC74E0">
        <w:rPr>
          <w:rFonts w:ascii="Arial Narrow" w:hAnsi="Arial Narrow" w:cs="Arial"/>
          <w:color w:val="000000"/>
          <w:sz w:val="24"/>
          <w:szCs w:val="24"/>
          <w:shd w:val="clear" w:color="auto" w:fill="FFFFFF"/>
          <w:lang w:val="en-GB"/>
        </w:rPr>
        <w:t xml:space="preserve"> arbitrary interferences</w:t>
      </w:r>
      <w:r w:rsidR="009A6ACB" w:rsidRPr="00FC74E0">
        <w:rPr>
          <w:rFonts w:ascii="Arial Narrow" w:hAnsi="Arial Narrow" w:cs="Arial"/>
          <w:color w:val="000000"/>
          <w:sz w:val="24"/>
          <w:szCs w:val="24"/>
          <w:shd w:val="clear" w:color="auto" w:fill="FFFFFF"/>
          <w:lang w:val="en-GB"/>
        </w:rPr>
        <w:t>.</w:t>
      </w:r>
    </w:p>
    <w:p w:rsidR="009A6ACB" w:rsidRPr="00E12666" w:rsidRDefault="009A6ACB" w:rsidP="009A6ACB">
      <w:pPr>
        <w:spacing w:after="0" w:line="240" w:lineRule="auto"/>
        <w:ind w:right="-360" w:firstLine="709"/>
        <w:jc w:val="both"/>
        <w:rPr>
          <w:rFonts w:ascii="Arial Narrow" w:hAnsi="Arial Narrow" w:cs="Arial"/>
          <w:color w:val="000000"/>
          <w:sz w:val="24"/>
          <w:szCs w:val="24"/>
          <w:shd w:val="clear" w:color="auto" w:fill="FFFFFF"/>
          <w:lang w:val="en-GB"/>
        </w:rPr>
      </w:pPr>
    </w:p>
    <w:p w:rsidR="009A6ACB" w:rsidRPr="00E12666" w:rsidRDefault="009A6ACB" w:rsidP="009A6ACB">
      <w:pPr>
        <w:spacing w:after="0" w:line="240" w:lineRule="auto"/>
        <w:ind w:right="-360" w:firstLine="709"/>
        <w:jc w:val="both"/>
        <w:rPr>
          <w:rFonts w:ascii="Arial Narrow" w:hAnsi="Arial Narrow" w:cs="Arial"/>
          <w:sz w:val="24"/>
          <w:szCs w:val="24"/>
          <w:lang w:val="en-GB"/>
        </w:rPr>
      </w:pPr>
      <w:r w:rsidRPr="00E12666">
        <w:rPr>
          <w:rFonts w:ascii="Arial Narrow" w:hAnsi="Arial Narrow" w:cs="Arial"/>
          <w:sz w:val="24"/>
          <w:szCs w:val="24"/>
          <w:lang w:val="en-GB"/>
        </w:rPr>
        <w:t xml:space="preserve">13.3. </w:t>
      </w:r>
      <w:r w:rsidR="00FC74E0">
        <w:rPr>
          <w:rFonts w:ascii="Arial Narrow" w:hAnsi="Arial Narrow" w:cs="Arial"/>
          <w:sz w:val="24"/>
          <w:szCs w:val="24"/>
          <w:lang w:val="en-GB"/>
        </w:rPr>
        <w:t xml:space="preserve">The Constitutional Court </w:t>
      </w:r>
      <w:r w:rsidR="00B011D5">
        <w:rPr>
          <w:rFonts w:ascii="Arial Narrow" w:hAnsi="Arial Narrow" w:cs="Arial"/>
          <w:sz w:val="24"/>
          <w:szCs w:val="24"/>
          <w:lang w:val="en-GB"/>
        </w:rPr>
        <w:t>considers as undisputable that the parties concerned with legal norm can neither understand their true and concrete rights and duties nor the effects of their behaviour unless the norm is clear and precise enough</w:t>
      </w:r>
      <w:r w:rsidRPr="00E12666">
        <w:rPr>
          <w:rFonts w:ascii="Arial Narrow" w:hAnsi="Arial Narrow" w:cs="Arial"/>
          <w:sz w:val="24"/>
          <w:szCs w:val="24"/>
          <w:lang w:val="en-GB"/>
        </w:rPr>
        <w:t xml:space="preserve">. </w:t>
      </w:r>
      <w:r w:rsidR="00B011D5">
        <w:rPr>
          <w:rFonts w:ascii="Arial Narrow" w:hAnsi="Arial Narrow" w:cs="Arial"/>
          <w:sz w:val="24"/>
          <w:szCs w:val="24"/>
          <w:lang w:val="en-GB"/>
        </w:rPr>
        <w:t xml:space="preserve">Contrary to the quoted requirements of the European </w:t>
      </w:r>
      <w:r w:rsidR="00B011D5">
        <w:rPr>
          <w:rFonts w:ascii="Arial Narrow" w:hAnsi="Arial Narrow" w:cs="Arial"/>
          <w:sz w:val="24"/>
          <w:szCs w:val="24"/>
          <w:lang w:val="en-GB"/>
        </w:rPr>
        <w:lastRenderedPageBreak/>
        <w:t>Court for Human Rights when it comes to the quality of law and the standard of lawfulness</w:t>
      </w:r>
      <w:r w:rsidRPr="00E12666">
        <w:rPr>
          <w:rFonts w:ascii="Arial Narrow" w:hAnsi="Arial Narrow" w:cs="Arial"/>
          <w:sz w:val="24"/>
          <w:szCs w:val="24"/>
          <w:lang w:val="en-GB"/>
        </w:rPr>
        <w:t xml:space="preserve">, </w:t>
      </w:r>
      <w:r w:rsidR="00F33B0A">
        <w:rPr>
          <w:rFonts w:ascii="Arial Narrow" w:hAnsi="Arial Narrow" w:cs="Arial"/>
          <w:sz w:val="24"/>
          <w:szCs w:val="24"/>
          <w:lang w:val="en-GB"/>
        </w:rPr>
        <w:t>the contested provisions of Article 2, paragra</w:t>
      </w:r>
      <w:r w:rsidR="003C1705">
        <w:rPr>
          <w:rFonts w:ascii="Arial Narrow" w:hAnsi="Arial Narrow" w:cs="Arial"/>
          <w:sz w:val="24"/>
          <w:szCs w:val="24"/>
          <w:lang w:val="en-GB"/>
        </w:rPr>
        <w:t>ph</w:t>
      </w:r>
      <w:r w:rsidR="00F33B0A">
        <w:rPr>
          <w:rFonts w:ascii="Arial Narrow" w:hAnsi="Arial Narrow" w:cs="Arial"/>
          <w:sz w:val="24"/>
          <w:szCs w:val="24"/>
          <w:lang w:val="en-GB"/>
        </w:rPr>
        <w:t xml:space="preserve"> 2 and Article 3 paragraph 1 and 3 of the Law, as per finding of the Constitutional Court, contain a series of ambiguities and imprecise provisions combined with internal collu</w:t>
      </w:r>
      <w:r w:rsidRPr="00E12666">
        <w:rPr>
          <w:rFonts w:ascii="Arial Narrow" w:hAnsi="Arial Narrow" w:cs="Arial"/>
          <w:sz w:val="24"/>
          <w:szCs w:val="24"/>
          <w:lang w:val="en-GB"/>
        </w:rPr>
        <w:t>s</w:t>
      </w:r>
      <w:r w:rsidR="00F33B0A">
        <w:rPr>
          <w:rFonts w:ascii="Arial Narrow" w:hAnsi="Arial Narrow" w:cs="Arial"/>
          <w:sz w:val="24"/>
          <w:szCs w:val="24"/>
          <w:lang w:val="en-GB"/>
        </w:rPr>
        <w:t>ion. Namely, the contents of the provisions from Article 2 paragraph 2 and Article 3 paragraphs 1 and 3 of the Law the following is not clea</w:t>
      </w:r>
      <w:r w:rsidR="006D17AA">
        <w:rPr>
          <w:rFonts w:ascii="Arial Narrow" w:hAnsi="Arial Narrow" w:cs="Arial"/>
          <w:sz w:val="24"/>
          <w:szCs w:val="24"/>
          <w:lang w:val="en-GB"/>
        </w:rPr>
        <w:t>r as fo</w:t>
      </w:r>
      <w:r w:rsidR="00F33B0A">
        <w:rPr>
          <w:rFonts w:ascii="Arial Narrow" w:hAnsi="Arial Narrow" w:cs="Arial"/>
          <w:sz w:val="24"/>
          <w:szCs w:val="24"/>
          <w:lang w:val="en-GB"/>
        </w:rPr>
        <w:t xml:space="preserve">r: </w:t>
      </w:r>
    </w:p>
    <w:p w:rsidR="009A6ACB" w:rsidRPr="00E12666" w:rsidRDefault="009A6ACB" w:rsidP="009A6ACB">
      <w:pPr>
        <w:spacing w:after="0" w:line="240" w:lineRule="auto"/>
        <w:ind w:right="-360" w:firstLine="709"/>
        <w:jc w:val="both"/>
        <w:rPr>
          <w:rFonts w:ascii="Arial Narrow" w:hAnsi="Arial Narrow" w:cs="Arial"/>
          <w:sz w:val="24"/>
          <w:szCs w:val="24"/>
          <w:lang w:val="en-GB"/>
        </w:rPr>
      </w:pPr>
    </w:p>
    <w:p w:rsidR="009A6ACB" w:rsidRPr="00E12666" w:rsidRDefault="00F33B0A" w:rsidP="009A6ACB">
      <w:pPr>
        <w:spacing w:after="0" w:line="240" w:lineRule="auto"/>
        <w:ind w:right="-360" w:firstLine="709"/>
        <w:jc w:val="both"/>
        <w:rPr>
          <w:rFonts w:ascii="Arial Narrow" w:hAnsi="Arial Narrow" w:cs="Arial"/>
          <w:sz w:val="24"/>
          <w:szCs w:val="24"/>
          <w:lang w:val="en-GB"/>
        </w:rPr>
      </w:pPr>
      <w:r>
        <w:rPr>
          <w:rFonts w:ascii="Arial Narrow" w:hAnsi="Arial Narrow" w:cs="Arial"/>
          <w:sz w:val="24"/>
          <w:szCs w:val="24"/>
          <w:lang w:val="en-GB"/>
        </w:rPr>
        <w:t>- whether companies (in mining and metallurgical sector) are to be</w:t>
      </w:r>
      <w:r w:rsidR="006D17AA">
        <w:rPr>
          <w:rFonts w:ascii="Arial Narrow" w:hAnsi="Arial Narrow" w:cs="Arial"/>
          <w:sz w:val="24"/>
          <w:szCs w:val="24"/>
          <w:lang w:val="en-GB"/>
        </w:rPr>
        <w:t xml:space="preserve"> </w:t>
      </w:r>
      <w:r>
        <w:rPr>
          <w:rFonts w:ascii="Arial Narrow" w:hAnsi="Arial Narrow" w:cs="Arial"/>
          <w:sz w:val="24"/>
          <w:szCs w:val="24"/>
          <w:lang w:val="en-GB"/>
        </w:rPr>
        <w:t>sold following</w:t>
      </w:r>
      <w:r w:rsidR="00396A3B">
        <w:rPr>
          <w:rFonts w:ascii="Arial Narrow" w:hAnsi="Arial Narrow" w:cs="Arial"/>
          <w:sz w:val="24"/>
          <w:szCs w:val="24"/>
          <w:lang w:val="en-GB"/>
        </w:rPr>
        <w:t xml:space="preserve"> the method of selling th</w:t>
      </w:r>
      <w:r w:rsidR="00927DA4">
        <w:rPr>
          <w:rFonts w:ascii="Arial Narrow" w:hAnsi="Arial Narrow" w:cs="Arial"/>
          <w:sz w:val="24"/>
          <w:szCs w:val="24"/>
          <w:lang w:val="en-GB"/>
        </w:rPr>
        <w:t>e whole property (Article</w:t>
      </w:r>
      <w:r w:rsidR="006D17AA">
        <w:rPr>
          <w:rFonts w:ascii="Arial Narrow" w:hAnsi="Arial Narrow" w:cs="Arial"/>
          <w:sz w:val="24"/>
          <w:szCs w:val="24"/>
          <w:lang w:val="en-GB"/>
        </w:rPr>
        <w:t xml:space="preserve"> 2 paragraph 2) or selling legal entity</w:t>
      </w:r>
      <w:r w:rsidR="00927DA4">
        <w:rPr>
          <w:rFonts w:ascii="Arial Narrow" w:hAnsi="Arial Narrow" w:cs="Arial"/>
          <w:sz w:val="24"/>
          <w:szCs w:val="24"/>
          <w:lang w:val="en-GB"/>
        </w:rPr>
        <w:t xml:space="preserve"> (Article 3 paragraph 1 and 3 of the Law), or if on the basis of contested provisions of the Law it is possible to use both methods</w:t>
      </w:r>
      <w:r w:rsidR="009A6ACB" w:rsidRPr="00E12666">
        <w:rPr>
          <w:rFonts w:ascii="Arial Narrow" w:hAnsi="Arial Narrow" w:cs="Arial"/>
          <w:sz w:val="24"/>
          <w:szCs w:val="24"/>
          <w:lang w:val="en-GB"/>
        </w:rPr>
        <w:t xml:space="preserve">;  </w:t>
      </w:r>
    </w:p>
    <w:p w:rsidR="009A6ACB" w:rsidRPr="00E12666" w:rsidRDefault="009A6ACB" w:rsidP="009A6ACB">
      <w:pPr>
        <w:spacing w:after="0" w:line="240" w:lineRule="auto"/>
        <w:ind w:right="-360" w:firstLine="709"/>
        <w:jc w:val="both"/>
        <w:rPr>
          <w:rFonts w:ascii="Arial Narrow" w:hAnsi="Arial Narrow" w:cs="Arial"/>
          <w:sz w:val="24"/>
          <w:szCs w:val="24"/>
          <w:lang w:val="en-GB"/>
        </w:rPr>
      </w:pPr>
    </w:p>
    <w:p w:rsidR="009A6ACB" w:rsidRPr="00E12666" w:rsidRDefault="00927DA4" w:rsidP="00927DA4">
      <w:pPr>
        <w:spacing w:after="0" w:line="240" w:lineRule="auto"/>
        <w:ind w:right="-360" w:firstLine="709"/>
        <w:jc w:val="both"/>
        <w:rPr>
          <w:rFonts w:ascii="Arial Narrow" w:hAnsi="Arial Narrow" w:cs="Arial"/>
          <w:sz w:val="24"/>
          <w:szCs w:val="24"/>
          <w:lang w:val="en-GB"/>
        </w:rPr>
      </w:pPr>
      <w:r>
        <w:rPr>
          <w:rFonts w:ascii="Arial Narrow" w:hAnsi="Arial Narrow" w:cs="Arial"/>
          <w:sz w:val="24"/>
          <w:szCs w:val="24"/>
          <w:lang w:val="en-GB"/>
        </w:rPr>
        <w:t>- whether  the selli</w:t>
      </w:r>
      <w:r w:rsidR="006D17AA">
        <w:rPr>
          <w:rFonts w:ascii="Arial Narrow" w:hAnsi="Arial Narrow" w:cs="Arial"/>
          <w:sz w:val="24"/>
          <w:szCs w:val="24"/>
          <w:lang w:val="en-GB"/>
        </w:rPr>
        <w:t>ng of companies as legal entities</w:t>
      </w:r>
      <w:r>
        <w:rPr>
          <w:rFonts w:ascii="Arial Narrow" w:hAnsi="Arial Narrow" w:cs="Arial"/>
          <w:sz w:val="24"/>
          <w:szCs w:val="24"/>
          <w:lang w:val="en-GB"/>
        </w:rPr>
        <w:t xml:space="preserve"> (Article 3 of the Law) would be in conflict with the provision of Article 142 paragraph 1 of the </w:t>
      </w:r>
      <w:r w:rsidR="00521A99">
        <w:rPr>
          <w:rFonts w:ascii="Arial Narrow" w:hAnsi="Arial Narrow" w:cs="Arial"/>
          <w:sz w:val="24"/>
          <w:szCs w:val="24"/>
          <w:lang w:val="en-GB"/>
        </w:rPr>
        <w:t>Bankruptcy</w:t>
      </w:r>
      <w:r>
        <w:rPr>
          <w:rFonts w:ascii="Arial Narrow" w:hAnsi="Arial Narrow" w:cs="Arial"/>
          <w:sz w:val="24"/>
          <w:szCs w:val="24"/>
          <w:lang w:val="en-GB"/>
        </w:rPr>
        <w:t xml:space="preserve"> Law</w:t>
      </w:r>
      <w:r w:rsidR="009A6ACB" w:rsidRPr="00E12666">
        <w:rPr>
          <w:rStyle w:val="FootnoteReference"/>
          <w:rFonts w:ascii="Arial Narrow" w:hAnsi="Arial Narrow" w:cs="Arial"/>
          <w:sz w:val="24"/>
          <w:szCs w:val="24"/>
          <w:lang w:val="en-GB"/>
        </w:rPr>
        <w:footnoteReference w:id="9"/>
      </w:r>
      <w:r>
        <w:rPr>
          <w:rFonts w:ascii="Arial Narrow" w:hAnsi="Arial Narrow" w:cs="Arial"/>
          <w:sz w:val="24"/>
          <w:szCs w:val="24"/>
          <w:lang w:val="en-GB"/>
        </w:rPr>
        <w:t>, without</w:t>
      </w:r>
      <w:r w:rsidR="006D17AA">
        <w:rPr>
          <w:rFonts w:ascii="Arial Narrow" w:hAnsi="Arial Narrow" w:cs="Arial"/>
          <w:sz w:val="24"/>
          <w:szCs w:val="24"/>
          <w:lang w:val="en-GB"/>
        </w:rPr>
        <w:t xml:space="preserve"> the approval of the bankruptcy board</w:t>
      </w:r>
      <w:r>
        <w:rPr>
          <w:rFonts w:ascii="Arial Narrow" w:hAnsi="Arial Narrow" w:cs="Arial"/>
          <w:sz w:val="24"/>
          <w:szCs w:val="24"/>
          <w:lang w:val="en-GB"/>
        </w:rPr>
        <w:t xml:space="preserve"> of trustees</w:t>
      </w:r>
      <w:r w:rsidR="009A6ACB" w:rsidRPr="00E12666">
        <w:rPr>
          <w:rFonts w:ascii="Arial Narrow" w:hAnsi="Arial Narrow"/>
          <w:sz w:val="24"/>
          <w:szCs w:val="24"/>
          <w:lang w:val="en-GB"/>
        </w:rPr>
        <w:t>;</w:t>
      </w:r>
    </w:p>
    <w:p w:rsidR="009A6ACB" w:rsidRPr="00E12666" w:rsidRDefault="00927DA4" w:rsidP="009A6ACB">
      <w:pPr>
        <w:spacing w:after="0" w:line="240" w:lineRule="auto"/>
        <w:ind w:right="-360" w:firstLine="709"/>
        <w:jc w:val="both"/>
        <w:rPr>
          <w:rFonts w:ascii="Arial Narrow" w:hAnsi="Arial Narrow" w:cs="Arial"/>
          <w:sz w:val="24"/>
          <w:szCs w:val="24"/>
          <w:lang w:val="en-GB"/>
        </w:rPr>
      </w:pPr>
      <w:r>
        <w:rPr>
          <w:rFonts w:ascii="Arial Narrow" w:hAnsi="Arial Narrow" w:cs="Arial"/>
          <w:sz w:val="24"/>
          <w:szCs w:val="24"/>
          <w:lang w:val="en-GB"/>
        </w:rPr>
        <w:t xml:space="preserve">- </w:t>
      </w:r>
      <w:r w:rsidR="00F94371">
        <w:rPr>
          <w:rFonts w:ascii="Arial Narrow" w:hAnsi="Arial Narrow" w:cs="Arial"/>
          <w:sz w:val="24"/>
          <w:szCs w:val="24"/>
          <w:lang w:val="en-GB"/>
        </w:rPr>
        <w:t>whet</w:t>
      </w:r>
      <w:r>
        <w:rPr>
          <w:rFonts w:ascii="Arial Narrow" w:hAnsi="Arial Narrow" w:cs="Arial"/>
          <w:sz w:val="24"/>
          <w:szCs w:val="24"/>
          <w:lang w:val="en-GB"/>
        </w:rPr>
        <w:t>her the contested provisions of Article 3 paragraph 1 of the Law eliminate possibility of selling company by means of public auctioning as prescribed in Article 134 paragraph</w:t>
      </w:r>
      <w:r w:rsidR="00F94371">
        <w:rPr>
          <w:rFonts w:ascii="Arial Narrow" w:hAnsi="Arial Narrow" w:cs="Arial"/>
          <w:sz w:val="24"/>
          <w:szCs w:val="24"/>
          <w:lang w:val="en-GB"/>
        </w:rPr>
        <w:t xml:space="preserve"> 3 of the </w:t>
      </w:r>
      <w:r w:rsidR="00521A99">
        <w:rPr>
          <w:rFonts w:ascii="Arial Narrow" w:hAnsi="Arial Narrow" w:cs="Arial"/>
          <w:sz w:val="24"/>
          <w:szCs w:val="24"/>
          <w:lang w:val="en-GB"/>
        </w:rPr>
        <w:t>Bankruptcy</w:t>
      </w:r>
      <w:r w:rsidR="00F94371">
        <w:rPr>
          <w:rFonts w:ascii="Arial Narrow" w:hAnsi="Arial Narrow" w:cs="Arial"/>
          <w:sz w:val="24"/>
          <w:szCs w:val="24"/>
          <w:lang w:val="en-GB"/>
        </w:rPr>
        <w:t xml:space="preserve"> Law</w:t>
      </w:r>
      <w:r w:rsidR="009A6ACB" w:rsidRPr="00E12666">
        <w:rPr>
          <w:rStyle w:val="FootnoteReference"/>
          <w:rFonts w:ascii="Arial Narrow" w:hAnsi="Arial Narrow" w:cs="Arial"/>
          <w:sz w:val="24"/>
          <w:szCs w:val="24"/>
          <w:lang w:val="en-GB"/>
        </w:rPr>
        <w:footnoteReference w:id="10"/>
      </w:r>
      <w:r w:rsidR="009A6ACB" w:rsidRPr="00E12666">
        <w:rPr>
          <w:rFonts w:ascii="Arial Narrow" w:hAnsi="Arial Narrow" w:cs="Arial"/>
          <w:sz w:val="24"/>
          <w:szCs w:val="24"/>
          <w:lang w:val="en-GB"/>
        </w:rPr>
        <w:t xml:space="preserve">; </w:t>
      </w:r>
    </w:p>
    <w:p w:rsidR="009A6ACB" w:rsidRPr="00E12666" w:rsidRDefault="009A6ACB" w:rsidP="009A6ACB">
      <w:pPr>
        <w:spacing w:after="0" w:line="240" w:lineRule="auto"/>
        <w:ind w:right="-360" w:firstLine="709"/>
        <w:jc w:val="both"/>
        <w:rPr>
          <w:rFonts w:ascii="Arial Narrow" w:hAnsi="Arial Narrow" w:cs="Arial"/>
          <w:sz w:val="24"/>
          <w:szCs w:val="24"/>
          <w:lang w:val="en-GB"/>
        </w:rPr>
      </w:pPr>
    </w:p>
    <w:p w:rsidR="009A6ACB" w:rsidRPr="00E12666" w:rsidRDefault="00F94371" w:rsidP="009A6ACB">
      <w:pPr>
        <w:tabs>
          <w:tab w:val="left" w:pos="8640"/>
        </w:tabs>
        <w:spacing w:after="0" w:line="240" w:lineRule="auto"/>
        <w:ind w:right="-360" w:firstLine="709"/>
        <w:jc w:val="both"/>
        <w:rPr>
          <w:rFonts w:ascii="Arial Narrow" w:hAnsi="Arial Narrow" w:cs="Arial"/>
          <w:sz w:val="24"/>
          <w:szCs w:val="24"/>
          <w:lang w:val="en-GB"/>
        </w:rPr>
      </w:pPr>
      <w:r>
        <w:rPr>
          <w:rFonts w:ascii="Arial Narrow" w:hAnsi="Arial Narrow" w:cs="Arial"/>
          <w:sz w:val="24"/>
          <w:szCs w:val="24"/>
          <w:lang w:val="en-GB"/>
        </w:rPr>
        <w:t>- which criteria apply to assessing compliance with the conditions from contested provisions of Article 3 paragraph 3</w:t>
      </w:r>
      <w:bookmarkStart w:id="20" w:name="SADRZAJ_020"/>
      <w:r w:rsidR="006D17AA">
        <w:rPr>
          <w:rFonts w:ascii="Arial Narrow" w:hAnsi="Arial Narrow" w:cs="Arial"/>
          <w:sz w:val="24"/>
          <w:szCs w:val="24"/>
          <w:lang w:val="en-GB"/>
        </w:rPr>
        <w:t xml:space="preserve"> </w:t>
      </w:r>
      <w:r>
        <w:rPr>
          <w:rFonts w:ascii="Arial Narrow" w:hAnsi="Arial Narrow" w:cs="Arial"/>
          <w:sz w:val="24"/>
          <w:szCs w:val="24"/>
          <w:lang w:val="en-GB"/>
        </w:rPr>
        <w:t>lines</w:t>
      </w:r>
      <w:r>
        <w:rPr>
          <w:rFonts w:ascii="Arial Narrow" w:hAnsi="Arial Narrow"/>
          <w:sz w:val="24"/>
          <w:szCs w:val="24"/>
          <w:lang w:val="en-GB"/>
        </w:rPr>
        <w:t xml:space="preserve">2, 3 and 4 of the Law </w:t>
      </w:r>
      <w:r w:rsidR="009A6ACB" w:rsidRPr="00E12666">
        <w:rPr>
          <w:rFonts w:ascii="Arial Narrow" w:hAnsi="Arial Narrow"/>
          <w:sz w:val="24"/>
          <w:szCs w:val="24"/>
          <w:lang w:val="en-GB"/>
        </w:rPr>
        <w:t>–</w:t>
      </w:r>
      <w:r w:rsidR="009A6ACB" w:rsidRPr="00E12666">
        <w:rPr>
          <w:rFonts w:ascii="Arial Narrow" w:hAnsi="Arial Narrow"/>
          <w:sz w:val="24"/>
          <w:szCs w:val="24"/>
          <w:lang w:val="en-GB" w:eastAsia="en-GB"/>
        </w:rPr>
        <w:t xml:space="preserve"> “</w:t>
      </w:r>
      <w:r>
        <w:rPr>
          <w:rFonts w:ascii="Arial Narrow" w:hAnsi="Arial Narrow"/>
          <w:sz w:val="24"/>
          <w:szCs w:val="24"/>
          <w:lang w:val="en-GB"/>
        </w:rPr>
        <w:t>operates a higher technological level of mining-metallurgical operation than the company that is given for sale</w:t>
      </w:r>
      <w:bookmarkStart w:id="21" w:name="SADRZAJ_021"/>
      <w:bookmarkEnd w:id="20"/>
      <w:r w:rsidR="009A6ACB" w:rsidRPr="00E12666">
        <w:rPr>
          <w:rFonts w:ascii="Arial Narrow" w:hAnsi="Arial Narrow"/>
          <w:sz w:val="24"/>
          <w:szCs w:val="24"/>
          <w:lang w:val="en-GB" w:eastAsia="en-GB"/>
        </w:rPr>
        <w:t xml:space="preserve">” </w:t>
      </w:r>
      <w:bookmarkStart w:id="22" w:name="SADRZAJ_022"/>
      <w:bookmarkEnd w:id="21"/>
      <w:r w:rsidR="009A6ACB" w:rsidRPr="00E12666">
        <w:rPr>
          <w:rFonts w:ascii="Arial Narrow" w:hAnsi="Arial Narrow"/>
          <w:sz w:val="24"/>
          <w:szCs w:val="24"/>
          <w:lang w:val="en-GB" w:eastAsia="en-GB"/>
        </w:rPr>
        <w:t>- “</w:t>
      </w:r>
      <w:r w:rsidR="006D17AA">
        <w:rPr>
          <w:rFonts w:ascii="Arial Narrow" w:hAnsi="Arial Narrow"/>
          <w:sz w:val="24"/>
          <w:szCs w:val="24"/>
          <w:lang w:val="en-GB"/>
        </w:rPr>
        <w:t>has good reputation</w:t>
      </w:r>
      <w:r>
        <w:rPr>
          <w:rFonts w:ascii="Arial Narrow" w:hAnsi="Arial Narrow"/>
          <w:sz w:val="24"/>
          <w:szCs w:val="24"/>
          <w:lang w:val="en-GB"/>
        </w:rPr>
        <w:t xml:space="preserve"> and has a clean track record when it comes to privatisation of companies</w:t>
      </w:r>
      <w:bookmarkStart w:id="23" w:name="SADRZAJ_023"/>
      <w:r>
        <w:rPr>
          <w:rFonts w:ascii="Arial Narrow" w:hAnsi="Arial Narrow"/>
          <w:sz w:val="24"/>
          <w:szCs w:val="24"/>
          <w:lang w:val="en-GB" w:eastAsia="en-GB"/>
        </w:rPr>
        <w:t>” and</w:t>
      </w:r>
      <w:r w:rsidR="009A6ACB" w:rsidRPr="00E12666">
        <w:rPr>
          <w:rFonts w:ascii="Arial Narrow" w:hAnsi="Arial Narrow"/>
          <w:sz w:val="24"/>
          <w:szCs w:val="24"/>
          <w:lang w:val="en-GB" w:eastAsia="en-GB"/>
        </w:rPr>
        <w:t xml:space="preserve"> - </w:t>
      </w:r>
      <w:proofErr w:type="gramStart"/>
      <w:r w:rsidR="009A6ACB" w:rsidRPr="00E12666">
        <w:rPr>
          <w:rFonts w:ascii="Arial Narrow" w:hAnsi="Arial Narrow"/>
          <w:sz w:val="24"/>
          <w:szCs w:val="24"/>
          <w:lang w:val="en-GB" w:eastAsia="en-GB"/>
        </w:rPr>
        <w:t>“ (</w:t>
      </w:r>
      <w:proofErr w:type="gramEnd"/>
      <w:r w:rsidR="009A6ACB" w:rsidRPr="00E12666">
        <w:rPr>
          <w:rFonts w:ascii="Arial Narrow" w:hAnsi="Arial Narrow"/>
          <w:sz w:val="24"/>
          <w:szCs w:val="24"/>
          <w:lang w:val="en-GB" w:eastAsia="en-GB"/>
        </w:rPr>
        <w:t xml:space="preserve">…), </w:t>
      </w:r>
      <w:r>
        <w:rPr>
          <w:rFonts w:ascii="Arial Narrow" w:hAnsi="Arial Narrow"/>
          <w:sz w:val="24"/>
          <w:szCs w:val="24"/>
          <w:lang w:val="en-GB" w:eastAsia="en-GB"/>
        </w:rPr>
        <w:t>dynamic and long-term plan is provided by potential bidder</w:t>
      </w:r>
      <w:r w:rsidR="009A6ACB" w:rsidRPr="00E12666">
        <w:rPr>
          <w:rFonts w:ascii="Arial Narrow" w:eastAsia="Times New Roman" w:hAnsi="Arial Narrow" w:cs="Arial"/>
          <w:sz w:val="24"/>
          <w:szCs w:val="24"/>
          <w:lang w:val="en-GB" w:eastAsia="en-GB"/>
        </w:rPr>
        <w:t>”;</w:t>
      </w:r>
    </w:p>
    <w:p w:rsidR="009A6ACB" w:rsidRPr="00E12666" w:rsidRDefault="009A6ACB" w:rsidP="009A6ACB">
      <w:pPr>
        <w:tabs>
          <w:tab w:val="left" w:pos="8640"/>
        </w:tabs>
        <w:spacing w:after="0" w:line="240" w:lineRule="auto"/>
        <w:ind w:right="-360" w:firstLine="553"/>
        <w:jc w:val="both"/>
        <w:rPr>
          <w:rFonts w:ascii="Arial Narrow" w:hAnsi="Arial Narrow" w:cs="Arial"/>
          <w:sz w:val="24"/>
          <w:szCs w:val="24"/>
          <w:lang w:val="en-GB"/>
        </w:rPr>
      </w:pPr>
    </w:p>
    <w:p w:rsidR="009A6ACB" w:rsidRPr="00E12666" w:rsidRDefault="00F94371" w:rsidP="009A6ACB">
      <w:pPr>
        <w:tabs>
          <w:tab w:val="left" w:pos="8640"/>
        </w:tabs>
        <w:spacing w:after="0" w:line="240" w:lineRule="auto"/>
        <w:ind w:right="-360" w:firstLine="709"/>
        <w:jc w:val="both"/>
        <w:rPr>
          <w:rFonts w:ascii="Arial Narrow" w:eastAsia="Times New Roman" w:hAnsi="Arial Narrow" w:cs="Arial"/>
          <w:sz w:val="24"/>
          <w:szCs w:val="24"/>
          <w:lang w:val="en-GB" w:eastAsia="en-GB"/>
        </w:rPr>
      </w:pPr>
      <w:r>
        <w:rPr>
          <w:rFonts w:ascii="Arial Narrow" w:hAnsi="Arial Narrow" w:cs="Arial"/>
          <w:sz w:val="24"/>
          <w:szCs w:val="24"/>
          <w:lang w:val="en-GB"/>
        </w:rPr>
        <w:t>- which body is to assess if the selling terms from contested provisio</w:t>
      </w:r>
      <w:r w:rsidR="006D17AA">
        <w:rPr>
          <w:rFonts w:ascii="Arial Narrow" w:hAnsi="Arial Narrow" w:cs="Arial"/>
          <w:sz w:val="24"/>
          <w:szCs w:val="24"/>
          <w:lang w:val="en-GB"/>
        </w:rPr>
        <w:t>ns of Article 3 paragraph 3 lin</w:t>
      </w:r>
      <w:r>
        <w:rPr>
          <w:rFonts w:ascii="Arial Narrow" w:hAnsi="Arial Narrow" w:cs="Arial"/>
          <w:sz w:val="24"/>
          <w:szCs w:val="24"/>
          <w:lang w:val="en-GB"/>
        </w:rPr>
        <w:t>e</w:t>
      </w:r>
      <w:r w:rsidR="006D17AA">
        <w:rPr>
          <w:rFonts w:ascii="Arial Narrow" w:hAnsi="Arial Narrow" w:cs="Arial"/>
          <w:sz w:val="24"/>
          <w:szCs w:val="24"/>
          <w:lang w:val="en-GB"/>
        </w:rPr>
        <w:t>s</w:t>
      </w:r>
      <w:r>
        <w:rPr>
          <w:rFonts w:ascii="Arial Narrow" w:hAnsi="Arial Narrow" w:cs="Arial"/>
          <w:sz w:val="24"/>
          <w:szCs w:val="24"/>
          <w:lang w:val="en-GB"/>
        </w:rPr>
        <w:t xml:space="preserve"> 2, 3 and 4  have been met </w:t>
      </w:r>
      <w:r w:rsidR="009A6ACB" w:rsidRPr="00E12666">
        <w:rPr>
          <w:rFonts w:ascii="Arial Narrow" w:hAnsi="Arial Narrow" w:cs="Arial"/>
          <w:sz w:val="24"/>
          <w:szCs w:val="24"/>
          <w:lang w:val="en-GB"/>
        </w:rPr>
        <w:t xml:space="preserve"> – </w:t>
      </w:r>
      <w:r w:rsidR="00521A99">
        <w:rPr>
          <w:rFonts w:ascii="Arial Narrow" w:hAnsi="Arial Narrow" w:cs="Arial"/>
          <w:sz w:val="24"/>
          <w:szCs w:val="24"/>
          <w:lang w:val="en-GB"/>
        </w:rPr>
        <w:t>bankruptcy</w:t>
      </w:r>
      <w:r>
        <w:rPr>
          <w:rFonts w:ascii="Arial Narrow" w:hAnsi="Arial Narrow" w:cs="Arial"/>
          <w:sz w:val="24"/>
          <w:szCs w:val="24"/>
          <w:lang w:val="en-GB"/>
        </w:rPr>
        <w:t xml:space="preserve"> judge </w:t>
      </w:r>
      <w:r w:rsidR="00160B31">
        <w:rPr>
          <w:rFonts w:ascii="Arial Narrow" w:hAnsi="Arial Narrow" w:cs="Arial"/>
          <w:sz w:val="24"/>
          <w:szCs w:val="24"/>
          <w:lang w:val="en-GB"/>
        </w:rPr>
        <w:t xml:space="preserve">who decides about selling the property of </w:t>
      </w:r>
      <w:r w:rsidR="00B576CA">
        <w:rPr>
          <w:rFonts w:ascii="Arial Narrow" w:hAnsi="Arial Narrow" w:cs="Arial"/>
          <w:sz w:val="24"/>
          <w:szCs w:val="24"/>
          <w:lang w:val="en-GB"/>
        </w:rPr>
        <w:t xml:space="preserve"> </w:t>
      </w:r>
      <w:r w:rsidR="00521A99">
        <w:rPr>
          <w:rFonts w:ascii="Arial Narrow" w:hAnsi="Arial Narrow" w:cs="Arial"/>
          <w:sz w:val="24"/>
          <w:szCs w:val="24"/>
          <w:lang w:val="en-GB"/>
        </w:rPr>
        <w:t>bankruptcy</w:t>
      </w:r>
      <w:r w:rsidR="00B576CA">
        <w:rPr>
          <w:rFonts w:ascii="Arial Narrow" w:hAnsi="Arial Narrow" w:cs="Arial"/>
          <w:sz w:val="24"/>
          <w:szCs w:val="24"/>
          <w:lang w:val="en-GB"/>
        </w:rPr>
        <w:t xml:space="preserve"> debtor (property or legal person) or the Parliament of Montenegro which gives approval of the selling</w:t>
      </w:r>
      <w:r w:rsidR="009A6ACB" w:rsidRPr="00E12666">
        <w:rPr>
          <w:rFonts w:ascii="Arial Narrow" w:hAnsi="Arial Narrow" w:cs="Arial"/>
          <w:sz w:val="24"/>
          <w:szCs w:val="24"/>
          <w:lang w:val="en-GB"/>
        </w:rPr>
        <w:t>;</w:t>
      </w:r>
    </w:p>
    <w:bookmarkEnd w:id="23"/>
    <w:p w:rsidR="009A6ACB" w:rsidRPr="00E12666" w:rsidRDefault="009A6ACB" w:rsidP="009A6ACB">
      <w:pPr>
        <w:pStyle w:val="1tekst"/>
        <w:ind w:left="0" w:right="-360" w:firstLine="615"/>
        <w:rPr>
          <w:rFonts w:ascii="Arial Narrow" w:hAnsi="Arial Narrow"/>
          <w:sz w:val="24"/>
          <w:szCs w:val="24"/>
          <w:lang w:val="en-GB"/>
        </w:rPr>
      </w:pPr>
    </w:p>
    <w:p w:rsidR="009A6ACB" w:rsidRPr="00E12666" w:rsidRDefault="00B576CA" w:rsidP="009A6ACB">
      <w:pPr>
        <w:pStyle w:val="1tekst"/>
        <w:ind w:left="0" w:right="-360" w:firstLine="709"/>
        <w:rPr>
          <w:rFonts w:ascii="Arial Narrow" w:hAnsi="Arial Narrow"/>
          <w:sz w:val="24"/>
          <w:szCs w:val="24"/>
          <w:lang w:val="en-GB"/>
        </w:rPr>
      </w:pPr>
      <w:r>
        <w:rPr>
          <w:rFonts w:ascii="Arial Narrow" w:hAnsi="Arial Narrow"/>
          <w:sz w:val="24"/>
          <w:szCs w:val="24"/>
          <w:lang w:val="en-GB"/>
        </w:rPr>
        <w:t>- who are parties to the contract and what is the subject of contract in the meaning of the contested provisions of Article 4 of the Law</w:t>
      </w:r>
      <w:r w:rsidR="006D17AA">
        <w:rPr>
          <w:rFonts w:ascii="Arial Narrow" w:hAnsi="Arial Narrow"/>
          <w:sz w:val="24"/>
          <w:szCs w:val="24"/>
          <w:lang w:val="en-GB"/>
        </w:rPr>
        <w:t xml:space="preserve"> if the </w:t>
      </w:r>
      <w:r>
        <w:rPr>
          <w:rFonts w:ascii="Arial Narrow" w:hAnsi="Arial Narrow"/>
          <w:sz w:val="24"/>
          <w:szCs w:val="24"/>
          <w:lang w:val="en-GB"/>
        </w:rPr>
        <w:t xml:space="preserve">state </w:t>
      </w:r>
      <w:r w:rsidR="006D17AA">
        <w:rPr>
          <w:rFonts w:ascii="Arial Narrow" w:hAnsi="Arial Narrow"/>
          <w:sz w:val="24"/>
          <w:szCs w:val="24"/>
          <w:lang w:val="en-GB"/>
        </w:rPr>
        <w:t>takes over</w:t>
      </w:r>
      <w:r>
        <w:rPr>
          <w:rFonts w:ascii="Arial Narrow" w:hAnsi="Arial Narrow"/>
          <w:sz w:val="24"/>
          <w:szCs w:val="24"/>
          <w:lang w:val="en-GB"/>
        </w:rPr>
        <w:t xml:space="preserve"> a company having in mind the fact that </w:t>
      </w:r>
      <w:r w:rsidR="00521A99">
        <w:rPr>
          <w:rFonts w:ascii="Arial Narrow" w:hAnsi="Arial Narrow"/>
          <w:sz w:val="24"/>
          <w:szCs w:val="24"/>
          <w:lang w:val="en-GB"/>
        </w:rPr>
        <w:t>Bankruptcy</w:t>
      </w:r>
      <w:r>
        <w:rPr>
          <w:rFonts w:ascii="Arial Narrow" w:hAnsi="Arial Narrow"/>
          <w:sz w:val="24"/>
          <w:szCs w:val="24"/>
          <w:lang w:val="en-GB"/>
        </w:rPr>
        <w:t xml:space="preserve"> Law stipulates the “sel</w:t>
      </w:r>
      <w:r w:rsidR="006D17AA">
        <w:rPr>
          <w:rFonts w:ascii="Arial Narrow" w:hAnsi="Arial Narrow"/>
          <w:sz w:val="24"/>
          <w:szCs w:val="24"/>
          <w:lang w:val="en-GB"/>
        </w:rPr>
        <w:t>ling” of company as legal entity</w:t>
      </w:r>
      <w:r>
        <w:rPr>
          <w:rFonts w:ascii="Arial Narrow" w:hAnsi="Arial Narrow"/>
          <w:sz w:val="24"/>
          <w:szCs w:val="24"/>
          <w:lang w:val="en-GB"/>
        </w:rPr>
        <w:t xml:space="preserve"> </w:t>
      </w:r>
      <w:r w:rsidR="006D17AA">
        <w:rPr>
          <w:rFonts w:ascii="Arial Narrow" w:hAnsi="Arial Narrow"/>
          <w:sz w:val="24"/>
          <w:szCs w:val="24"/>
          <w:lang w:val="en-GB"/>
        </w:rPr>
        <w:t xml:space="preserve">and not </w:t>
      </w:r>
      <w:r>
        <w:rPr>
          <w:rFonts w:ascii="Arial Narrow" w:hAnsi="Arial Narrow"/>
          <w:sz w:val="24"/>
          <w:szCs w:val="24"/>
          <w:lang w:val="en-GB"/>
        </w:rPr>
        <w:t xml:space="preserve"> </w:t>
      </w:r>
      <w:r w:rsidR="006D17AA">
        <w:rPr>
          <w:rFonts w:ascii="Arial Narrow" w:hAnsi="Arial Narrow"/>
          <w:sz w:val="24"/>
          <w:szCs w:val="24"/>
          <w:lang w:val="en-GB"/>
        </w:rPr>
        <w:t xml:space="preserve">company </w:t>
      </w:r>
      <w:r>
        <w:rPr>
          <w:rFonts w:ascii="Arial Narrow" w:hAnsi="Arial Narrow"/>
          <w:sz w:val="24"/>
          <w:szCs w:val="24"/>
          <w:lang w:val="en-GB"/>
        </w:rPr>
        <w:t>“</w:t>
      </w:r>
      <w:r w:rsidR="006D17AA">
        <w:rPr>
          <w:rFonts w:ascii="Arial Narrow" w:hAnsi="Arial Narrow"/>
          <w:sz w:val="24"/>
          <w:szCs w:val="24"/>
          <w:lang w:val="en-GB"/>
        </w:rPr>
        <w:t>takeover”</w:t>
      </w:r>
      <w:r>
        <w:rPr>
          <w:rFonts w:ascii="Arial Narrow" w:hAnsi="Arial Narrow"/>
          <w:sz w:val="24"/>
          <w:szCs w:val="24"/>
          <w:lang w:val="en-GB"/>
        </w:rPr>
        <w:t xml:space="preserve">. </w:t>
      </w:r>
      <w:bookmarkStart w:id="24" w:name="_GoBack"/>
      <w:bookmarkEnd w:id="24"/>
    </w:p>
    <w:p w:rsidR="009A6ACB" w:rsidRPr="00E12666" w:rsidRDefault="009A6ACB" w:rsidP="009A6ACB">
      <w:pPr>
        <w:pStyle w:val="1tekst"/>
        <w:ind w:left="0" w:right="-360" w:firstLine="709"/>
        <w:rPr>
          <w:rFonts w:ascii="Arial Narrow" w:hAnsi="Arial Narrow"/>
          <w:sz w:val="24"/>
          <w:szCs w:val="24"/>
          <w:lang w:val="en-GB"/>
        </w:rPr>
      </w:pPr>
    </w:p>
    <w:bookmarkEnd w:id="22"/>
    <w:p w:rsidR="009A6ACB" w:rsidRPr="00E12666" w:rsidRDefault="009A6ACB" w:rsidP="009A6ACB">
      <w:pPr>
        <w:spacing w:after="0" w:line="240" w:lineRule="auto"/>
        <w:ind w:right="-360" w:firstLine="720"/>
        <w:jc w:val="both"/>
        <w:rPr>
          <w:rFonts w:ascii="Arial Narrow" w:hAnsi="Arial Narrow"/>
          <w:iCs/>
          <w:sz w:val="24"/>
          <w:szCs w:val="24"/>
          <w:lang w:val="en-GB"/>
        </w:rPr>
      </w:pPr>
      <w:r w:rsidRPr="00E12666">
        <w:rPr>
          <w:rFonts w:ascii="Arial Narrow" w:hAnsi="Arial Narrow" w:cs="Arial"/>
          <w:sz w:val="24"/>
          <w:szCs w:val="24"/>
          <w:lang w:val="en-GB"/>
        </w:rPr>
        <w:t xml:space="preserve">13.4. </w:t>
      </w:r>
      <w:r w:rsidR="0015087A">
        <w:rPr>
          <w:rFonts w:ascii="Arial Narrow" w:hAnsi="Arial Narrow"/>
          <w:sz w:val="24"/>
          <w:szCs w:val="24"/>
          <w:lang w:val="en-GB"/>
        </w:rPr>
        <w:t>The Co</w:t>
      </w:r>
      <w:r w:rsidR="00206409">
        <w:rPr>
          <w:rFonts w:ascii="Arial Narrow" w:hAnsi="Arial Narrow"/>
          <w:sz w:val="24"/>
          <w:szCs w:val="24"/>
          <w:lang w:val="en-GB"/>
        </w:rPr>
        <w:t>n</w:t>
      </w:r>
      <w:r w:rsidR="0015087A">
        <w:rPr>
          <w:rFonts w:ascii="Arial Narrow" w:hAnsi="Arial Narrow"/>
          <w:sz w:val="24"/>
          <w:szCs w:val="24"/>
          <w:lang w:val="en-GB"/>
        </w:rPr>
        <w:t>stitutional Court has found that the contested provisions of Article 2 paragraph 2 and Article 3 paragraphs 1 and 3 of the Law do not meet the standard</w:t>
      </w:r>
      <w:r w:rsidR="006D17AA">
        <w:rPr>
          <w:rFonts w:ascii="Arial Narrow" w:hAnsi="Arial Narrow"/>
          <w:sz w:val="24"/>
          <w:szCs w:val="24"/>
          <w:lang w:val="en-GB"/>
        </w:rPr>
        <w:t xml:space="preserve"> of “in accordance with the law”</w:t>
      </w:r>
      <w:r w:rsidR="00595B26">
        <w:rPr>
          <w:rFonts w:ascii="Arial Narrow" w:hAnsi="Arial Narrow"/>
          <w:sz w:val="24"/>
          <w:szCs w:val="24"/>
          <w:lang w:val="en-GB"/>
        </w:rPr>
        <w:t xml:space="preserve"> in line with the positions of the European Court for Human Rights</w:t>
      </w:r>
      <w:r w:rsidRPr="00E12666">
        <w:rPr>
          <w:rFonts w:ascii="Arial Narrow" w:hAnsi="Arial Narrow"/>
          <w:color w:val="000000"/>
          <w:sz w:val="24"/>
          <w:szCs w:val="24"/>
          <w:lang w:val="en-GB"/>
        </w:rPr>
        <w:t>.</w:t>
      </w:r>
      <w:r w:rsidR="00FA4CB3">
        <w:rPr>
          <w:rFonts w:ascii="Arial Narrow" w:hAnsi="Arial Narrow"/>
          <w:color w:val="000000"/>
          <w:sz w:val="24"/>
          <w:szCs w:val="24"/>
          <w:lang w:val="en-GB"/>
        </w:rPr>
        <w:t xml:space="preserve"> The Constitutional Court finds that</w:t>
      </w:r>
      <w:r w:rsidR="006D17AA">
        <w:rPr>
          <w:rFonts w:ascii="Arial Narrow" w:hAnsi="Arial Narrow"/>
          <w:color w:val="000000"/>
          <w:sz w:val="24"/>
          <w:szCs w:val="24"/>
          <w:lang w:val="en-GB"/>
        </w:rPr>
        <w:t xml:space="preserve"> the </w:t>
      </w:r>
      <w:r w:rsidR="00FA4CB3">
        <w:rPr>
          <w:rFonts w:ascii="Arial Narrow" w:hAnsi="Arial Narrow"/>
          <w:color w:val="000000"/>
          <w:sz w:val="24"/>
          <w:szCs w:val="24"/>
          <w:lang w:val="en-GB"/>
        </w:rPr>
        <w:t>l</w:t>
      </w:r>
      <w:r w:rsidR="00595B26">
        <w:rPr>
          <w:rFonts w:ascii="Arial Narrow" w:hAnsi="Arial Narrow"/>
          <w:color w:val="000000"/>
          <w:sz w:val="24"/>
          <w:szCs w:val="24"/>
          <w:lang w:val="en-GB"/>
        </w:rPr>
        <w:t>aw lends</w:t>
      </w:r>
      <w:r w:rsidR="00FA4CB3">
        <w:rPr>
          <w:rFonts w:ascii="Arial Narrow" w:hAnsi="Arial Narrow"/>
          <w:color w:val="000000"/>
          <w:sz w:val="24"/>
          <w:szCs w:val="24"/>
          <w:lang w:val="en-GB"/>
        </w:rPr>
        <w:t xml:space="preserve"> itself to ambiguous end result of its provisions’ application </w:t>
      </w:r>
      <w:r w:rsidR="006D17AA">
        <w:rPr>
          <w:rFonts w:ascii="Arial Narrow" w:hAnsi="Arial Narrow"/>
          <w:color w:val="000000"/>
          <w:sz w:val="24"/>
          <w:szCs w:val="24"/>
          <w:lang w:val="en-GB"/>
        </w:rPr>
        <w:t xml:space="preserve">and therefore </w:t>
      </w:r>
      <w:r w:rsidR="00FA4CB3">
        <w:rPr>
          <w:rFonts w:ascii="Arial Narrow" w:hAnsi="Arial Narrow"/>
          <w:color w:val="000000"/>
          <w:sz w:val="24"/>
          <w:szCs w:val="24"/>
          <w:lang w:val="en-GB"/>
        </w:rPr>
        <w:t xml:space="preserve">cannot be considered the law based on the rule of law and neither </w:t>
      </w:r>
      <w:proofErr w:type="gramStart"/>
      <w:r w:rsidR="00FA4CB3">
        <w:rPr>
          <w:rFonts w:ascii="Arial Narrow" w:hAnsi="Arial Narrow"/>
          <w:color w:val="000000"/>
          <w:sz w:val="24"/>
          <w:szCs w:val="24"/>
          <w:lang w:val="en-GB"/>
        </w:rPr>
        <w:t>it can</w:t>
      </w:r>
      <w:proofErr w:type="gramEnd"/>
      <w:r w:rsidR="00FA4CB3">
        <w:rPr>
          <w:rFonts w:ascii="Arial Narrow" w:hAnsi="Arial Narrow"/>
          <w:color w:val="000000"/>
          <w:sz w:val="24"/>
          <w:szCs w:val="24"/>
          <w:lang w:val="en-GB"/>
        </w:rPr>
        <w:t xml:space="preserve"> be considered the law that establishes the legal certainty</w:t>
      </w:r>
      <w:r w:rsidR="00206409">
        <w:rPr>
          <w:rFonts w:ascii="Arial Narrow" w:hAnsi="Arial Narrow"/>
          <w:color w:val="000000"/>
          <w:sz w:val="24"/>
          <w:szCs w:val="24"/>
          <w:lang w:val="en-GB"/>
        </w:rPr>
        <w:t xml:space="preserve"> or </w:t>
      </w:r>
      <w:r w:rsidR="006D17AA">
        <w:rPr>
          <w:rFonts w:ascii="Arial Narrow" w:hAnsi="Arial Narrow" w:cs="Times-Roman"/>
          <w:sz w:val="24"/>
          <w:szCs w:val="24"/>
          <w:lang w:val="en-GB"/>
        </w:rPr>
        <w:t>predictability</w:t>
      </w:r>
      <w:r w:rsidRPr="00E12666">
        <w:rPr>
          <w:rFonts w:ascii="Arial Narrow" w:hAnsi="Arial Narrow" w:cs="Times-Roman"/>
          <w:sz w:val="24"/>
          <w:szCs w:val="24"/>
          <w:lang w:val="en-GB"/>
        </w:rPr>
        <w:t>.</w:t>
      </w:r>
      <w:r w:rsidR="006D17AA">
        <w:rPr>
          <w:rFonts w:ascii="Arial Narrow" w:hAnsi="Arial Narrow" w:cs="Times-Roman"/>
          <w:sz w:val="24"/>
          <w:szCs w:val="24"/>
          <w:lang w:val="en-GB"/>
        </w:rPr>
        <w:t xml:space="preserve"> </w:t>
      </w:r>
      <w:r w:rsidR="00206409">
        <w:rPr>
          <w:rFonts w:ascii="Arial Narrow" w:hAnsi="Arial Narrow" w:cs="Arial"/>
          <w:sz w:val="24"/>
          <w:szCs w:val="24"/>
          <w:lang w:val="en-GB"/>
        </w:rPr>
        <w:t xml:space="preserve">Therefore, the contested provisions of Article 2 paragraph 2 and Article 3 paragraphs 1 and 3 of the Law contravene with the principle of the rule of law as the supreme principle of the constitutional order </w:t>
      </w:r>
      <w:r w:rsidR="00206409">
        <w:rPr>
          <w:rFonts w:ascii="Arial Narrow" w:hAnsi="Arial Narrow"/>
          <w:iCs/>
          <w:sz w:val="24"/>
          <w:szCs w:val="24"/>
          <w:lang w:val="en-GB"/>
        </w:rPr>
        <w:t>(Article 10 paragraph 2 and Article 145 of the Constitution</w:t>
      </w:r>
      <w:r w:rsidRPr="00E12666">
        <w:rPr>
          <w:rFonts w:ascii="Arial Narrow" w:hAnsi="Arial Narrow"/>
          <w:iCs/>
          <w:sz w:val="24"/>
          <w:szCs w:val="24"/>
          <w:lang w:val="en-GB"/>
        </w:rPr>
        <w:t xml:space="preserve">). </w:t>
      </w:r>
    </w:p>
    <w:p w:rsidR="009A6ACB" w:rsidRPr="00E12666" w:rsidRDefault="009A6ACB" w:rsidP="009A6ACB">
      <w:pPr>
        <w:spacing w:after="0" w:line="240" w:lineRule="auto"/>
        <w:ind w:right="-360" w:firstLine="720"/>
        <w:jc w:val="both"/>
        <w:rPr>
          <w:rFonts w:ascii="Arial Narrow" w:hAnsi="Arial Narrow"/>
          <w:iCs/>
          <w:sz w:val="24"/>
          <w:szCs w:val="24"/>
          <w:lang w:val="en-GB"/>
        </w:rPr>
      </w:pPr>
    </w:p>
    <w:p w:rsidR="009A6ACB" w:rsidRPr="00E12666" w:rsidRDefault="009A6ACB" w:rsidP="009A6ACB">
      <w:pPr>
        <w:spacing w:after="0" w:line="240" w:lineRule="auto"/>
        <w:ind w:right="-360" w:firstLine="720"/>
        <w:jc w:val="both"/>
        <w:rPr>
          <w:rFonts w:ascii="Arial Narrow" w:hAnsi="Arial Narrow"/>
          <w:sz w:val="24"/>
          <w:szCs w:val="24"/>
          <w:lang w:val="en-GB"/>
        </w:rPr>
      </w:pPr>
      <w:r w:rsidRPr="00E12666">
        <w:rPr>
          <w:rFonts w:ascii="Arial Narrow" w:hAnsi="Arial Narrow"/>
          <w:b/>
          <w:sz w:val="24"/>
          <w:szCs w:val="24"/>
          <w:lang w:val="en-GB"/>
        </w:rPr>
        <w:lastRenderedPageBreak/>
        <w:t>II.</w:t>
      </w:r>
      <w:r w:rsidR="005A448F">
        <w:rPr>
          <w:rFonts w:ascii="Arial Narrow" w:hAnsi="Arial Narrow"/>
          <w:sz w:val="24"/>
          <w:szCs w:val="24"/>
          <w:lang w:val="en-GB"/>
        </w:rPr>
        <w:t>The Constitutional Court established that the legal solutions prescribed in the contested provisions of Article 1, Article 2</w:t>
      </w:r>
      <w:r w:rsidR="006D17AA">
        <w:rPr>
          <w:rFonts w:ascii="Arial Narrow" w:hAnsi="Arial Narrow"/>
          <w:sz w:val="24"/>
          <w:szCs w:val="24"/>
          <w:lang w:val="en-GB"/>
        </w:rPr>
        <w:t xml:space="preserve"> </w:t>
      </w:r>
      <w:r w:rsidR="005A448F">
        <w:rPr>
          <w:rFonts w:ascii="Arial Narrow" w:hAnsi="Arial Narrow"/>
          <w:sz w:val="24"/>
          <w:szCs w:val="24"/>
          <w:lang w:val="en-GB"/>
        </w:rPr>
        <w:t xml:space="preserve">paragraph 1 and Article 3 paragraph 2 of the Law were made within constitutionally-legally accepted limits and remits of the legislator to regulate the issues of interest for Montenegro and the proposal to review their constitutionality </w:t>
      </w:r>
      <w:r w:rsidR="00C43F79">
        <w:rPr>
          <w:rFonts w:ascii="Arial Narrow" w:hAnsi="Arial Narrow"/>
          <w:sz w:val="24"/>
          <w:szCs w:val="24"/>
          <w:lang w:val="en-GB"/>
        </w:rPr>
        <w:t xml:space="preserve">was refused.  </w:t>
      </w:r>
    </w:p>
    <w:p w:rsidR="009A6ACB" w:rsidRPr="00E12666" w:rsidRDefault="009A6ACB" w:rsidP="009A6ACB">
      <w:pPr>
        <w:spacing w:after="0" w:line="240" w:lineRule="auto"/>
        <w:ind w:right="-360" w:firstLine="720"/>
        <w:jc w:val="both"/>
        <w:rPr>
          <w:rFonts w:ascii="Arial Narrow" w:hAnsi="Arial Narrow" w:cs="Arial"/>
          <w:sz w:val="24"/>
          <w:szCs w:val="24"/>
          <w:lang w:val="en-GB"/>
        </w:rPr>
      </w:pPr>
    </w:p>
    <w:p w:rsidR="009A6ACB" w:rsidRPr="00E12666" w:rsidRDefault="009A6ACB" w:rsidP="009A6ACB">
      <w:pPr>
        <w:spacing w:after="0" w:line="240" w:lineRule="auto"/>
        <w:ind w:right="-360" w:firstLine="709"/>
        <w:jc w:val="both"/>
        <w:rPr>
          <w:rFonts w:ascii="Arial Narrow" w:hAnsi="Arial Narrow"/>
          <w:sz w:val="24"/>
          <w:szCs w:val="24"/>
          <w:lang w:val="en-GB"/>
        </w:rPr>
      </w:pPr>
      <w:r w:rsidRPr="00E12666">
        <w:rPr>
          <w:rFonts w:ascii="Arial Narrow" w:hAnsi="Arial Narrow"/>
          <w:sz w:val="24"/>
          <w:szCs w:val="24"/>
          <w:lang w:val="en-GB"/>
        </w:rPr>
        <w:t xml:space="preserve">14. </w:t>
      </w:r>
      <w:r w:rsidR="00C43F79">
        <w:rPr>
          <w:rFonts w:ascii="Arial Narrow" w:hAnsi="Arial Narrow"/>
          <w:sz w:val="24"/>
          <w:szCs w:val="24"/>
          <w:lang w:val="en-GB"/>
        </w:rPr>
        <w:t>The Constitutional Court did not weigh the claims that were listed in the motion on infringeme</w:t>
      </w:r>
      <w:r w:rsidR="006D17AA">
        <w:rPr>
          <w:rFonts w:ascii="Arial Narrow" w:hAnsi="Arial Narrow"/>
          <w:sz w:val="24"/>
          <w:szCs w:val="24"/>
          <w:lang w:val="en-GB"/>
        </w:rPr>
        <w:t>n</w:t>
      </w:r>
      <w:r w:rsidR="00C43F79">
        <w:rPr>
          <w:rFonts w:ascii="Arial Narrow" w:hAnsi="Arial Narrow"/>
          <w:sz w:val="24"/>
          <w:szCs w:val="24"/>
          <w:lang w:val="en-GB"/>
        </w:rPr>
        <w:t>t of the right to legal remedy and the right to property from Articles 20 and 58 of the Constitution having in mind the fact that they, as found by the Constitutional Court, cannot be relevant for deciding otherwise in this case</w:t>
      </w:r>
      <w:r w:rsidRPr="00E12666">
        <w:rPr>
          <w:rFonts w:ascii="Arial Narrow" w:hAnsi="Arial Narrow"/>
          <w:sz w:val="24"/>
          <w:szCs w:val="24"/>
          <w:lang w:val="en-GB"/>
        </w:rPr>
        <w:t xml:space="preserve">.  </w:t>
      </w:r>
    </w:p>
    <w:p w:rsidR="009A6ACB" w:rsidRPr="00E12666" w:rsidRDefault="009A6ACB" w:rsidP="009A6ACB">
      <w:pPr>
        <w:spacing w:after="0" w:line="240" w:lineRule="auto"/>
        <w:ind w:right="-360" w:firstLine="709"/>
        <w:jc w:val="both"/>
        <w:rPr>
          <w:rFonts w:ascii="Arial Narrow" w:hAnsi="Arial Narrow"/>
          <w:sz w:val="24"/>
          <w:szCs w:val="24"/>
          <w:lang w:val="en-GB"/>
        </w:rPr>
      </w:pPr>
    </w:p>
    <w:p w:rsidR="009A6ACB" w:rsidRPr="00E12666" w:rsidRDefault="009A6ACB" w:rsidP="00AF4E45">
      <w:pPr>
        <w:spacing w:after="0" w:line="240" w:lineRule="auto"/>
        <w:ind w:right="-360" w:firstLine="709"/>
        <w:jc w:val="both"/>
        <w:rPr>
          <w:rFonts w:ascii="Arial Narrow" w:hAnsi="Arial Narrow"/>
          <w:sz w:val="24"/>
          <w:szCs w:val="24"/>
          <w:lang w:val="en-GB"/>
        </w:rPr>
      </w:pPr>
      <w:r w:rsidRPr="00E12666">
        <w:rPr>
          <w:rFonts w:ascii="Arial Narrow" w:hAnsi="Arial Narrow"/>
          <w:sz w:val="24"/>
          <w:szCs w:val="24"/>
          <w:lang w:val="en-GB"/>
        </w:rPr>
        <w:tab/>
        <w:t xml:space="preserve">15. </w:t>
      </w:r>
      <w:r w:rsidR="00C43F79">
        <w:rPr>
          <w:rFonts w:ascii="Arial Narrow" w:hAnsi="Arial Narrow"/>
          <w:sz w:val="24"/>
          <w:szCs w:val="24"/>
          <w:lang w:val="en-GB"/>
        </w:rPr>
        <w:t xml:space="preserve">Having analysed other arguments listed in the motions, the Constitutional Court stated that these refer to mutual contradiction among the provisions of the contested law and its discrepancy </w:t>
      </w:r>
      <w:proofErr w:type="spellStart"/>
      <w:r w:rsidR="00C43F79">
        <w:rPr>
          <w:rFonts w:ascii="Arial Narrow" w:hAnsi="Arial Narrow"/>
          <w:sz w:val="24"/>
          <w:szCs w:val="24"/>
          <w:lang w:val="en-GB"/>
        </w:rPr>
        <w:t>vis</w:t>
      </w:r>
      <w:proofErr w:type="spellEnd"/>
      <w:r w:rsidR="00C43F79">
        <w:rPr>
          <w:rFonts w:ascii="Arial Narrow" w:hAnsi="Arial Narrow"/>
          <w:sz w:val="24"/>
          <w:szCs w:val="24"/>
          <w:lang w:val="en-GB"/>
        </w:rPr>
        <w:t>-a-</w:t>
      </w:r>
      <w:proofErr w:type="spellStart"/>
      <w:r w:rsidR="00C43F79">
        <w:rPr>
          <w:rFonts w:ascii="Arial Narrow" w:hAnsi="Arial Narrow"/>
          <w:sz w:val="24"/>
          <w:szCs w:val="24"/>
          <w:lang w:val="en-GB"/>
        </w:rPr>
        <w:t>vis</w:t>
      </w:r>
      <w:proofErr w:type="spellEnd"/>
      <w:r w:rsidR="00C43F79">
        <w:rPr>
          <w:rFonts w:ascii="Arial Narrow" w:hAnsi="Arial Narrow"/>
          <w:sz w:val="24"/>
          <w:szCs w:val="24"/>
          <w:lang w:val="en-GB"/>
        </w:rPr>
        <w:t xml:space="preserve"> other laws (</w:t>
      </w:r>
      <w:r w:rsidR="00521A99">
        <w:rPr>
          <w:rFonts w:ascii="Arial Narrow" w:hAnsi="Arial Narrow"/>
          <w:sz w:val="24"/>
          <w:szCs w:val="24"/>
          <w:lang w:val="en-GB"/>
        </w:rPr>
        <w:t>Bankruptcy</w:t>
      </w:r>
      <w:r w:rsidR="00C43F79">
        <w:rPr>
          <w:rFonts w:ascii="Arial Narrow" w:hAnsi="Arial Narrow"/>
          <w:sz w:val="24"/>
          <w:szCs w:val="24"/>
          <w:lang w:val="en-GB"/>
        </w:rPr>
        <w:t xml:space="preserve"> Law)</w:t>
      </w:r>
      <w:r w:rsidRPr="00E12666">
        <w:rPr>
          <w:rFonts w:ascii="Arial Narrow" w:hAnsi="Arial Narrow"/>
          <w:sz w:val="24"/>
          <w:szCs w:val="24"/>
          <w:lang w:val="en-GB"/>
        </w:rPr>
        <w:t xml:space="preserve">, </w:t>
      </w:r>
      <w:r w:rsidR="00C43F79">
        <w:rPr>
          <w:rFonts w:ascii="Arial Narrow" w:hAnsi="Arial Narrow"/>
          <w:sz w:val="24"/>
          <w:szCs w:val="24"/>
          <w:lang w:val="en-GB"/>
        </w:rPr>
        <w:t>for the judicial review of which the Constitution</w:t>
      </w:r>
      <w:r w:rsidR="005603DA">
        <w:rPr>
          <w:rFonts w:ascii="Arial Narrow" w:hAnsi="Arial Narrow"/>
          <w:sz w:val="24"/>
          <w:szCs w:val="24"/>
          <w:lang w:val="en-GB"/>
        </w:rPr>
        <w:t>a</w:t>
      </w:r>
      <w:r w:rsidR="00C43F79">
        <w:rPr>
          <w:rFonts w:ascii="Arial Narrow" w:hAnsi="Arial Narrow"/>
          <w:sz w:val="24"/>
          <w:szCs w:val="24"/>
          <w:lang w:val="en-GB"/>
        </w:rPr>
        <w:t xml:space="preserve">l Court is </w:t>
      </w:r>
      <w:r w:rsidR="00AF4E45">
        <w:rPr>
          <w:rFonts w:ascii="Arial Narrow" w:hAnsi="Arial Narrow"/>
          <w:sz w:val="24"/>
          <w:szCs w:val="24"/>
          <w:lang w:val="en-GB"/>
        </w:rPr>
        <w:t>not competent as set forth in the</w:t>
      </w:r>
      <w:r w:rsidR="00C43F79">
        <w:rPr>
          <w:rFonts w:ascii="Arial Narrow" w:hAnsi="Arial Narrow"/>
          <w:sz w:val="24"/>
          <w:szCs w:val="24"/>
          <w:lang w:val="en-GB"/>
        </w:rPr>
        <w:t xml:space="preserve"> provisions </w:t>
      </w:r>
      <w:r w:rsidR="00AF4E45">
        <w:rPr>
          <w:rFonts w:ascii="Arial Narrow" w:hAnsi="Arial Narrow"/>
          <w:sz w:val="24"/>
          <w:szCs w:val="24"/>
          <w:lang w:val="en-GB"/>
        </w:rPr>
        <w:t>of Article 149 of the Constitution. Namely</w:t>
      </w:r>
      <w:r w:rsidRPr="00E12666">
        <w:rPr>
          <w:rFonts w:ascii="Arial Narrow" w:hAnsi="Arial Narrow"/>
          <w:sz w:val="24"/>
          <w:szCs w:val="24"/>
          <w:lang w:val="en-GB"/>
        </w:rPr>
        <w:t xml:space="preserve">, </w:t>
      </w:r>
      <w:r w:rsidR="00AF4E45">
        <w:rPr>
          <w:rFonts w:ascii="Arial Narrow" w:hAnsi="Arial Narrow"/>
          <w:sz w:val="24"/>
          <w:szCs w:val="24"/>
          <w:lang w:val="en-GB"/>
        </w:rPr>
        <w:t>the quoted provision of Article 145 of the Constitution entails that the legal order is based on the hierarchy of legal acts stemming from the Constitution as the act of ultimate legal force. In line with the principle of consistence of legal regulations, the supremacy of the Constitution and ratified international a</w:t>
      </w:r>
      <w:r w:rsidR="008731E4">
        <w:rPr>
          <w:rFonts w:ascii="Arial Narrow" w:hAnsi="Arial Narrow"/>
          <w:sz w:val="24"/>
          <w:szCs w:val="24"/>
          <w:lang w:val="en-GB"/>
        </w:rPr>
        <w:t xml:space="preserve">greements </w:t>
      </w:r>
      <w:proofErr w:type="spellStart"/>
      <w:r w:rsidR="008731E4">
        <w:rPr>
          <w:rFonts w:ascii="Arial Narrow" w:hAnsi="Arial Narrow"/>
          <w:sz w:val="24"/>
          <w:szCs w:val="24"/>
          <w:lang w:val="en-GB"/>
        </w:rPr>
        <w:t>vis</w:t>
      </w:r>
      <w:proofErr w:type="spellEnd"/>
      <w:r w:rsidR="008731E4">
        <w:rPr>
          <w:rFonts w:ascii="Arial Narrow" w:hAnsi="Arial Narrow"/>
          <w:sz w:val="24"/>
          <w:szCs w:val="24"/>
          <w:lang w:val="en-GB"/>
        </w:rPr>
        <w:t>-a-</w:t>
      </w:r>
      <w:proofErr w:type="spellStart"/>
      <w:r w:rsidR="008731E4">
        <w:rPr>
          <w:rFonts w:ascii="Arial Narrow" w:hAnsi="Arial Narrow"/>
          <w:sz w:val="24"/>
          <w:szCs w:val="24"/>
          <w:lang w:val="en-GB"/>
        </w:rPr>
        <w:t>vis</w:t>
      </w:r>
      <w:proofErr w:type="spellEnd"/>
      <w:r w:rsidR="008731E4">
        <w:rPr>
          <w:rFonts w:ascii="Arial Narrow" w:hAnsi="Arial Narrow"/>
          <w:sz w:val="24"/>
          <w:szCs w:val="24"/>
          <w:lang w:val="en-GB"/>
        </w:rPr>
        <w:t xml:space="preserve"> law; and the supremacy of the Constitution and laws </w:t>
      </w:r>
      <w:proofErr w:type="spellStart"/>
      <w:r w:rsidR="008731E4">
        <w:rPr>
          <w:rFonts w:ascii="Arial Narrow" w:hAnsi="Arial Narrow"/>
          <w:sz w:val="24"/>
          <w:szCs w:val="24"/>
          <w:lang w:val="en-GB"/>
        </w:rPr>
        <w:t>vis</w:t>
      </w:r>
      <w:proofErr w:type="spellEnd"/>
      <w:r w:rsidR="008731E4">
        <w:rPr>
          <w:rFonts w:ascii="Arial Narrow" w:hAnsi="Arial Narrow"/>
          <w:sz w:val="24"/>
          <w:szCs w:val="24"/>
          <w:lang w:val="en-GB"/>
        </w:rPr>
        <w:t>-a-</w:t>
      </w:r>
      <w:proofErr w:type="spellStart"/>
      <w:r w:rsidR="008731E4">
        <w:rPr>
          <w:rFonts w:ascii="Arial Narrow" w:hAnsi="Arial Narrow"/>
          <w:sz w:val="24"/>
          <w:szCs w:val="24"/>
          <w:lang w:val="en-GB"/>
        </w:rPr>
        <w:t>vis</w:t>
      </w:r>
      <w:proofErr w:type="spellEnd"/>
      <w:r w:rsidR="008731E4">
        <w:rPr>
          <w:rFonts w:ascii="Arial Narrow" w:hAnsi="Arial Narrow"/>
          <w:sz w:val="24"/>
          <w:szCs w:val="24"/>
          <w:lang w:val="en-GB"/>
        </w:rPr>
        <w:t xml:space="preserve"> other regulations. </w:t>
      </w:r>
      <w:r w:rsidR="00287A5B">
        <w:rPr>
          <w:rFonts w:ascii="Arial Narrow" w:hAnsi="Arial Narrow"/>
          <w:sz w:val="24"/>
          <w:szCs w:val="24"/>
          <w:lang w:val="en-GB"/>
        </w:rPr>
        <w:t>This principle</w:t>
      </w:r>
      <w:r w:rsidR="008731E4">
        <w:rPr>
          <w:rFonts w:ascii="Arial Narrow" w:hAnsi="Arial Narrow"/>
          <w:sz w:val="24"/>
          <w:szCs w:val="24"/>
          <w:lang w:val="en-GB"/>
        </w:rPr>
        <w:t xml:space="preserve"> enables integrity and effectiveness of legal system and represent</w:t>
      </w:r>
      <w:r w:rsidR="00287A5B">
        <w:rPr>
          <w:rFonts w:ascii="Arial Narrow" w:hAnsi="Arial Narrow"/>
          <w:sz w:val="24"/>
          <w:szCs w:val="24"/>
          <w:lang w:val="en-GB"/>
        </w:rPr>
        <w:t>s one of the crucial elements for</w:t>
      </w:r>
      <w:r w:rsidR="008731E4">
        <w:rPr>
          <w:rFonts w:ascii="Arial Narrow" w:hAnsi="Arial Narrow"/>
          <w:sz w:val="24"/>
          <w:szCs w:val="24"/>
          <w:lang w:val="en-GB"/>
        </w:rPr>
        <w:t xml:space="preserve"> exercising rule of law. In compliance with the above quoted there is no possibili</w:t>
      </w:r>
      <w:r w:rsidR="00287A5B">
        <w:rPr>
          <w:rFonts w:ascii="Arial Narrow" w:hAnsi="Arial Narrow"/>
          <w:sz w:val="24"/>
          <w:szCs w:val="24"/>
          <w:lang w:val="en-GB"/>
        </w:rPr>
        <w:t xml:space="preserve">ty for Constitutional court to </w:t>
      </w:r>
      <w:r w:rsidR="008731E4">
        <w:rPr>
          <w:rFonts w:ascii="Arial Narrow" w:hAnsi="Arial Narrow"/>
          <w:sz w:val="24"/>
          <w:szCs w:val="24"/>
          <w:lang w:val="en-GB"/>
        </w:rPr>
        <w:t xml:space="preserve">assess the consistence of </w:t>
      </w:r>
      <w:r w:rsidR="008731E4" w:rsidRPr="005603DA">
        <w:rPr>
          <w:rFonts w:ascii="Arial Narrow" w:hAnsi="Arial Narrow"/>
          <w:sz w:val="24"/>
          <w:szCs w:val="24"/>
          <w:lang w:val="en-GB"/>
        </w:rPr>
        <w:t xml:space="preserve">provisions of different laws </w:t>
      </w:r>
      <w:r w:rsidR="005603DA" w:rsidRPr="005603DA">
        <w:rPr>
          <w:rFonts w:ascii="Arial Narrow" w:hAnsi="Arial Narrow"/>
          <w:sz w:val="24"/>
          <w:szCs w:val="24"/>
          <w:lang w:val="en-GB"/>
        </w:rPr>
        <w:t>or mutual conformity</w:t>
      </w:r>
      <w:r w:rsidR="008731E4" w:rsidRPr="005603DA">
        <w:rPr>
          <w:rFonts w:ascii="Arial Narrow" w:hAnsi="Arial Narrow"/>
          <w:sz w:val="24"/>
          <w:szCs w:val="24"/>
          <w:lang w:val="en-GB"/>
        </w:rPr>
        <w:t xml:space="preserve"> o</w:t>
      </w:r>
      <w:r w:rsidR="00287A5B" w:rsidRPr="005603DA">
        <w:rPr>
          <w:rFonts w:ascii="Arial Narrow" w:hAnsi="Arial Narrow"/>
          <w:sz w:val="24"/>
          <w:szCs w:val="24"/>
          <w:lang w:val="en-GB"/>
        </w:rPr>
        <w:t>f the provisions of the same law as these are not the acts of the same legal power</w:t>
      </w:r>
      <w:r w:rsidR="005603DA" w:rsidRPr="005603DA">
        <w:rPr>
          <w:rFonts w:ascii="Arial Narrow" w:hAnsi="Arial Narrow"/>
          <w:sz w:val="24"/>
          <w:szCs w:val="24"/>
          <w:lang w:val="en-GB"/>
        </w:rPr>
        <w:t xml:space="preserve"> </w:t>
      </w:r>
      <w:r w:rsidR="00287A5B" w:rsidRPr="005603DA">
        <w:rPr>
          <w:rFonts w:ascii="Arial Narrow" w:hAnsi="Arial Narrow"/>
          <w:sz w:val="24"/>
          <w:szCs w:val="24"/>
          <w:lang w:val="en-GB"/>
        </w:rPr>
        <w:t>passed by the same promulgator</w:t>
      </w:r>
      <w:r w:rsidRPr="005603DA">
        <w:rPr>
          <w:rFonts w:ascii="Arial Narrow" w:hAnsi="Arial Narrow"/>
          <w:sz w:val="24"/>
          <w:szCs w:val="24"/>
          <w:lang w:val="en-GB"/>
        </w:rPr>
        <w:t>.</w:t>
      </w:r>
      <w:r w:rsidRPr="00E12666">
        <w:rPr>
          <w:rFonts w:ascii="Arial Narrow" w:hAnsi="Arial Narrow"/>
          <w:sz w:val="24"/>
          <w:szCs w:val="24"/>
          <w:lang w:val="en-GB"/>
        </w:rPr>
        <w:t xml:space="preserve"> </w:t>
      </w:r>
    </w:p>
    <w:p w:rsidR="009A6ACB" w:rsidRPr="00E12666" w:rsidRDefault="009A6ACB" w:rsidP="009A6ACB">
      <w:pPr>
        <w:spacing w:after="0" w:line="240" w:lineRule="auto"/>
        <w:ind w:right="-360" w:firstLine="709"/>
        <w:jc w:val="both"/>
        <w:rPr>
          <w:rFonts w:ascii="Arial Narrow" w:hAnsi="Arial Narrow"/>
          <w:sz w:val="24"/>
          <w:szCs w:val="24"/>
          <w:lang w:val="en-GB"/>
        </w:rPr>
      </w:pPr>
    </w:p>
    <w:p w:rsidR="009A6ACB" w:rsidRDefault="00194FD3" w:rsidP="00194FD3">
      <w:pPr>
        <w:spacing w:after="0" w:line="240" w:lineRule="auto"/>
        <w:ind w:right="-360" w:firstLine="709"/>
        <w:jc w:val="both"/>
        <w:rPr>
          <w:rFonts w:ascii="Arial Narrow" w:hAnsi="Arial Narrow"/>
          <w:sz w:val="24"/>
          <w:szCs w:val="24"/>
          <w:lang w:val="en-GB"/>
        </w:rPr>
      </w:pPr>
      <w:r>
        <w:rPr>
          <w:rFonts w:ascii="Arial Narrow" w:hAnsi="Arial Narrow"/>
          <w:sz w:val="24"/>
          <w:szCs w:val="24"/>
          <w:lang w:val="en-GB"/>
        </w:rPr>
        <w:tab/>
        <w:t>16.  On the basis of the reasons set forth hereinabove the Court decided as given in the dictum.</w:t>
      </w:r>
    </w:p>
    <w:p w:rsidR="00194FD3" w:rsidRPr="00E12666" w:rsidRDefault="00194FD3" w:rsidP="00194FD3">
      <w:pPr>
        <w:spacing w:after="0" w:line="240" w:lineRule="auto"/>
        <w:ind w:right="-360" w:firstLine="709"/>
        <w:jc w:val="both"/>
        <w:rPr>
          <w:rFonts w:ascii="Arial Narrow" w:hAnsi="Arial Narrow"/>
          <w:sz w:val="24"/>
          <w:szCs w:val="24"/>
          <w:lang w:val="en-GB"/>
        </w:rPr>
      </w:pPr>
    </w:p>
    <w:p w:rsidR="009A6ACB" w:rsidRPr="00E12666" w:rsidRDefault="009A6ACB" w:rsidP="009A6ACB">
      <w:pPr>
        <w:spacing w:after="0" w:line="240" w:lineRule="auto"/>
        <w:ind w:right="-360" w:firstLine="709"/>
        <w:jc w:val="both"/>
        <w:rPr>
          <w:rFonts w:ascii="Arial Narrow" w:hAnsi="Arial Narrow"/>
          <w:sz w:val="24"/>
          <w:szCs w:val="24"/>
          <w:lang w:val="en-GB"/>
        </w:rPr>
      </w:pPr>
      <w:r w:rsidRPr="00E12666">
        <w:rPr>
          <w:rFonts w:ascii="Arial Narrow" w:hAnsi="Arial Narrow"/>
          <w:sz w:val="24"/>
          <w:szCs w:val="24"/>
          <w:lang w:val="en-GB"/>
        </w:rPr>
        <w:t>III.</w:t>
      </w:r>
      <w:r w:rsidR="002C1583">
        <w:rPr>
          <w:rFonts w:ascii="Arial Narrow" w:hAnsi="Arial Narrow"/>
          <w:sz w:val="24"/>
          <w:szCs w:val="24"/>
          <w:lang w:val="en-GB"/>
        </w:rPr>
        <w:t>The decision on publishin</w:t>
      </w:r>
      <w:r w:rsidR="00287A5B">
        <w:rPr>
          <w:rFonts w:ascii="Arial Narrow" w:hAnsi="Arial Narrow"/>
          <w:sz w:val="24"/>
          <w:szCs w:val="24"/>
          <w:lang w:val="en-GB"/>
        </w:rPr>
        <w:t>g</w:t>
      </w:r>
      <w:r w:rsidR="002C1583">
        <w:rPr>
          <w:rFonts w:ascii="Arial Narrow" w:hAnsi="Arial Narrow"/>
          <w:sz w:val="24"/>
          <w:szCs w:val="24"/>
          <w:lang w:val="en-GB"/>
        </w:rPr>
        <w:t xml:space="preserve"> this Decision herein is based on the provisions of Article 151 paragraph 2, Article 152 paragraph 1 of the Constitution of Montenegro and Article 34 paragraph 1 of the Law on Constitutional Court of Montenegro. </w:t>
      </w:r>
    </w:p>
    <w:p w:rsidR="009A6ACB" w:rsidRPr="00E12666" w:rsidRDefault="009A6ACB" w:rsidP="009A6ACB">
      <w:pPr>
        <w:spacing w:after="0" w:line="240" w:lineRule="auto"/>
        <w:ind w:right="-360" w:firstLine="709"/>
        <w:jc w:val="both"/>
        <w:rPr>
          <w:rFonts w:ascii="Arial Narrow" w:hAnsi="Arial Narrow"/>
          <w:sz w:val="24"/>
          <w:szCs w:val="24"/>
          <w:lang w:val="en-GB"/>
        </w:rPr>
      </w:pPr>
      <w:r w:rsidRPr="00E12666">
        <w:rPr>
          <w:rFonts w:ascii="Arial Narrow" w:hAnsi="Arial Narrow"/>
          <w:sz w:val="24"/>
          <w:szCs w:val="24"/>
          <w:lang w:val="en-GB"/>
        </w:rPr>
        <w:tab/>
      </w:r>
      <w:r w:rsidRPr="00E12666">
        <w:rPr>
          <w:rFonts w:ascii="Arial Narrow" w:hAnsi="Arial Narrow"/>
          <w:sz w:val="24"/>
          <w:szCs w:val="24"/>
          <w:lang w:val="en-GB"/>
        </w:rPr>
        <w:tab/>
      </w:r>
      <w:r w:rsidRPr="00E12666">
        <w:rPr>
          <w:rFonts w:ascii="Arial Narrow" w:hAnsi="Arial Narrow"/>
          <w:sz w:val="24"/>
          <w:szCs w:val="24"/>
          <w:lang w:val="en-GB"/>
        </w:rPr>
        <w:tab/>
      </w:r>
      <w:r w:rsidRPr="00E12666">
        <w:rPr>
          <w:rFonts w:ascii="Arial Narrow" w:hAnsi="Arial Narrow"/>
          <w:sz w:val="24"/>
          <w:szCs w:val="24"/>
          <w:lang w:val="en-GB"/>
        </w:rPr>
        <w:tab/>
      </w:r>
    </w:p>
    <w:p w:rsidR="009A6ACB" w:rsidRPr="00E12666" w:rsidRDefault="009A6ACB" w:rsidP="009A6ACB">
      <w:pPr>
        <w:spacing w:after="0" w:line="240" w:lineRule="auto"/>
        <w:ind w:right="-360"/>
        <w:jc w:val="both"/>
        <w:rPr>
          <w:rFonts w:ascii="Arial Narrow" w:hAnsi="Arial Narrow"/>
          <w:sz w:val="24"/>
          <w:szCs w:val="24"/>
          <w:lang w:val="en-GB"/>
        </w:rPr>
      </w:pPr>
      <w:r w:rsidRPr="00E12666">
        <w:rPr>
          <w:rFonts w:ascii="Arial Narrow" w:hAnsi="Arial Narrow"/>
          <w:sz w:val="24"/>
          <w:szCs w:val="24"/>
          <w:lang w:val="en-GB"/>
        </w:rPr>
        <w:t>U-</w:t>
      </w:r>
      <w:proofErr w:type="gramStart"/>
      <w:r w:rsidRPr="00E12666">
        <w:rPr>
          <w:rFonts w:ascii="Arial Narrow" w:hAnsi="Arial Narrow"/>
          <w:sz w:val="24"/>
          <w:szCs w:val="24"/>
          <w:lang w:val="en-GB"/>
        </w:rPr>
        <w:t>I  br</w:t>
      </w:r>
      <w:proofErr w:type="gramEnd"/>
      <w:r w:rsidRPr="00E12666">
        <w:rPr>
          <w:rFonts w:ascii="Arial Narrow" w:hAnsi="Arial Narrow"/>
          <w:sz w:val="24"/>
          <w:szCs w:val="24"/>
          <w:lang w:val="en-GB"/>
        </w:rPr>
        <w:t xml:space="preserve">. 6/14 i 9/14                                                    </w:t>
      </w:r>
      <w:r w:rsidR="005A448F">
        <w:rPr>
          <w:rFonts w:ascii="Arial Narrow" w:hAnsi="Arial Narrow"/>
          <w:sz w:val="24"/>
          <w:szCs w:val="24"/>
          <w:lang w:val="en-GB"/>
        </w:rPr>
        <w:t xml:space="preserve">                    PRESIDENT</w:t>
      </w:r>
    </w:p>
    <w:p w:rsidR="009A6ACB" w:rsidRPr="00E12666" w:rsidRDefault="005A448F" w:rsidP="009A6ACB">
      <w:pPr>
        <w:spacing w:after="0" w:line="240" w:lineRule="auto"/>
        <w:ind w:right="-360"/>
        <w:jc w:val="both"/>
        <w:rPr>
          <w:rFonts w:ascii="Arial Narrow" w:hAnsi="Arial Narrow"/>
          <w:sz w:val="24"/>
          <w:szCs w:val="24"/>
          <w:lang w:val="en-GB"/>
        </w:rPr>
      </w:pPr>
      <w:r>
        <w:rPr>
          <w:rFonts w:ascii="Arial Narrow" w:hAnsi="Arial Narrow"/>
          <w:sz w:val="24"/>
          <w:szCs w:val="24"/>
          <w:lang w:val="en-GB"/>
        </w:rPr>
        <w:t>17 April 2014                     CONSTITUTIONAL COURT OF MONTENEGRO</w:t>
      </w:r>
    </w:p>
    <w:p w:rsidR="009A6ACB" w:rsidRPr="00E12666" w:rsidRDefault="009A6ACB" w:rsidP="009A6ACB">
      <w:pPr>
        <w:spacing w:after="0" w:line="240" w:lineRule="auto"/>
        <w:ind w:right="-360"/>
        <w:jc w:val="both"/>
        <w:rPr>
          <w:rFonts w:ascii="Arial Narrow" w:hAnsi="Arial Narrow"/>
          <w:sz w:val="24"/>
          <w:szCs w:val="24"/>
          <w:lang w:val="en-GB"/>
        </w:rPr>
      </w:pPr>
      <w:r w:rsidRPr="00E12666">
        <w:rPr>
          <w:rFonts w:ascii="Arial Narrow" w:hAnsi="Arial Narrow"/>
          <w:sz w:val="24"/>
          <w:szCs w:val="24"/>
          <w:lang w:val="en-GB"/>
        </w:rPr>
        <w:t xml:space="preserve">P o d g o r </w:t>
      </w:r>
      <w:proofErr w:type="spellStart"/>
      <w:r w:rsidRPr="00E12666">
        <w:rPr>
          <w:rFonts w:ascii="Arial Narrow" w:hAnsi="Arial Narrow"/>
          <w:sz w:val="24"/>
          <w:szCs w:val="24"/>
          <w:lang w:val="en-GB"/>
        </w:rPr>
        <w:t>i</w:t>
      </w:r>
      <w:proofErr w:type="spellEnd"/>
      <w:r w:rsidRPr="00E12666">
        <w:rPr>
          <w:rFonts w:ascii="Arial Narrow" w:hAnsi="Arial Narrow"/>
          <w:sz w:val="24"/>
          <w:szCs w:val="24"/>
          <w:lang w:val="en-GB"/>
        </w:rPr>
        <w:t xml:space="preserve"> c a                                                                           </w:t>
      </w:r>
      <w:proofErr w:type="spellStart"/>
      <w:r w:rsidRPr="00E12666">
        <w:rPr>
          <w:rFonts w:ascii="Arial Narrow" w:hAnsi="Arial Narrow"/>
          <w:sz w:val="24"/>
          <w:szCs w:val="24"/>
          <w:lang w:val="en-GB"/>
        </w:rPr>
        <w:t>DesankaLopičić</w:t>
      </w:r>
      <w:proofErr w:type="gramStart"/>
      <w:r w:rsidRPr="00E12666">
        <w:rPr>
          <w:rFonts w:ascii="Arial Narrow" w:hAnsi="Arial Narrow"/>
          <w:sz w:val="24"/>
          <w:szCs w:val="24"/>
          <w:lang w:val="en-GB"/>
        </w:rPr>
        <w:t>,s.r</w:t>
      </w:r>
      <w:proofErr w:type="spellEnd"/>
      <w:proofErr w:type="gramEnd"/>
      <w:r w:rsidRPr="00E12666">
        <w:rPr>
          <w:rFonts w:ascii="Arial Narrow" w:hAnsi="Arial Narrow"/>
          <w:sz w:val="24"/>
          <w:szCs w:val="24"/>
          <w:lang w:val="en-GB"/>
        </w:rPr>
        <w:t>.</w:t>
      </w:r>
    </w:p>
    <w:p w:rsidR="009A6ACB" w:rsidRPr="00E12666" w:rsidRDefault="009A6ACB" w:rsidP="009A6ACB">
      <w:pPr>
        <w:spacing w:after="0" w:line="240" w:lineRule="auto"/>
        <w:ind w:right="-360" w:firstLine="709"/>
        <w:jc w:val="both"/>
        <w:rPr>
          <w:rFonts w:ascii="Arial Narrow" w:hAnsi="Arial Narrow"/>
          <w:sz w:val="24"/>
          <w:szCs w:val="24"/>
          <w:lang w:val="en-GB"/>
        </w:rPr>
      </w:pPr>
    </w:p>
    <w:p w:rsidR="009A6ACB" w:rsidRPr="00E12666" w:rsidRDefault="009A6ACB" w:rsidP="009A6ACB">
      <w:pPr>
        <w:spacing w:after="0" w:line="240" w:lineRule="auto"/>
        <w:ind w:right="-360" w:firstLine="709"/>
        <w:jc w:val="both"/>
        <w:rPr>
          <w:rFonts w:ascii="Arial Narrow" w:hAnsi="Arial Narrow"/>
          <w:sz w:val="24"/>
          <w:szCs w:val="24"/>
          <w:lang w:val="en-GB"/>
        </w:rPr>
      </w:pPr>
    </w:p>
    <w:p w:rsidR="009A6ACB" w:rsidRPr="00E12666" w:rsidRDefault="009A6ACB" w:rsidP="009A6ACB">
      <w:pPr>
        <w:spacing w:after="0" w:line="240" w:lineRule="auto"/>
        <w:ind w:right="-360" w:firstLine="709"/>
        <w:jc w:val="both"/>
        <w:rPr>
          <w:rFonts w:ascii="Arial Narrow" w:hAnsi="Arial Narrow"/>
          <w:sz w:val="24"/>
          <w:szCs w:val="24"/>
          <w:lang w:val="en-GB"/>
        </w:rPr>
      </w:pPr>
      <w:r w:rsidRPr="00E12666">
        <w:rPr>
          <w:rFonts w:ascii="Arial Narrow" w:hAnsi="Arial Narrow"/>
          <w:sz w:val="24"/>
          <w:szCs w:val="24"/>
          <w:lang w:val="en-GB"/>
        </w:rPr>
        <w:tab/>
      </w:r>
    </w:p>
    <w:p w:rsidR="009A6ACB" w:rsidRPr="00E12666" w:rsidRDefault="009A6ACB" w:rsidP="009A6ACB">
      <w:pPr>
        <w:spacing w:after="0" w:line="240" w:lineRule="auto"/>
        <w:ind w:right="-360"/>
        <w:rPr>
          <w:rFonts w:ascii="Arial Narrow" w:hAnsi="Arial Narrow"/>
          <w:sz w:val="24"/>
          <w:szCs w:val="24"/>
          <w:lang w:val="en-GB"/>
        </w:rPr>
      </w:pPr>
    </w:p>
    <w:p w:rsidR="005F5047" w:rsidRPr="00E12666" w:rsidRDefault="005F5047">
      <w:pPr>
        <w:rPr>
          <w:rFonts w:ascii="Arial Narrow" w:hAnsi="Arial Narrow"/>
          <w:sz w:val="24"/>
          <w:szCs w:val="24"/>
          <w:lang w:val="en-GB"/>
        </w:rPr>
      </w:pPr>
    </w:p>
    <w:sectPr w:rsidR="005F5047" w:rsidRPr="00E12666" w:rsidSect="00F1683C">
      <w:footerReference w:type="even" r:id="rId8"/>
      <w:footerReference w:type="default" r:id="rId9"/>
      <w:pgSz w:w="12240" w:h="15840"/>
      <w:pgMar w:top="1440" w:right="1800" w:bottom="5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7E0" w:rsidRDefault="00BC17E0" w:rsidP="009A6ACB">
      <w:pPr>
        <w:spacing w:after="0" w:line="240" w:lineRule="auto"/>
      </w:pPr>
      <w:r>
        <w:separator/>
      </w:r>
    </w:p>
  </w:endnote>
  <w:endnote w:type="continuationSeparator" w:id="1">
    <w:p w:rsidR="00BC17E0" w:rsidRDefault="00BC17E0" w:rsidP="009A6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E0" w:rsidRDefault="00BC17E0" w:rsidP="00F168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17E0" w:rsidRDefault="00BC17E0" w:rsidP="00F168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E0" w:rsidRDefault="00BC17E0" w:rsidP="00F168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03DA">
      <w:rPr>
        <w:rStyle w:val="PageNumber"/>
        <w:noProof/>
      </w:rPr>
      <w:t>9</w:t>
    </w:r>
    <w:r>
      <w:rPr>
        <w:rStyle w:val="PageNumber"/>
      </w:rPr>
      <w:fldChar w:fldCharType="end"/>
    </w:r>
  </w:p>
  <w:p w:rsidR="00BC17E0" w:rsidRDefault="00BC17E0" w:rsidP="00F1683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7E0" w:rsidRDefault="00BC17E0" w:rsidP="009A6ACB">
      <w:pPr>
        <w:spacing w:after="0" w:line="240" w:lineRule="auto"/>
      </w:pPr>
      <w:r>
        <w:separator/>
      </w:r>
    </w:p>
  </w:footnote>
  <w:footnote w:type="continuationSeparator" w:id="1">
    <w:p w:rsidR="00BC17E0" w:rsidRDefault="00BC17E0" w:rsidP="009A6ACB">
      <w:pPr>
        <w:spacing w:after="0" w:line="240" w:lineRule="auto"/>
      </w:pPr>
      <w:r>
        <w:continuationSeparator/>
      </w:r>
    </w:p>
  </w:footnote>
  <w:footnote w:id="2">
    <w:p w:rsidR="00BC17E0" w:rsidRPr="00E2404A" w:rsidRDefault="00BC17E0" w:rsidP="009A6ACB">
      <w:pPr>
        <w:pStyle w:val="FootnoteText"/>
        <w:spacing w:after="0" w:line="240" w:lineRule="auto"/>
        <w:rPr>
          <w:rFonts w:ascii="Arial Narrow" w:hAnsi="Arial Narrow"/>
        </w:rPr>
      </w:pPr>
      <w:r w:rsidRPr="00E2404A">
        <w:rPr>
          <w:rStyle w:val="FootnoteReference"/>
          <w:rFonts w:ascii="Arial Narrow" w:hAnsi="Arial Narrow"/>
        </w:rPr>
        <w:footnoteRef/>
      </w:r>
      <w:r>
        <w:rPr>
          <w:rFonts w:ascii="Arial Narrow" w:hAnsi="Arial Narrow"/>
          <w:lang w:val="sr-Latn-CS"/>
        </w:rPr>
        <w:t>’’Official Gazette of Montenegro’’, No. 1/11</w:t>
      </w:r>
    </w:p>
  </w:footnote>
  <w:footnote w:id="3">
    <w:p w:rsidR="00BC17E0" w:rsidRPr="00E2404A" w:rsidRDefault="00BC17E0" w:rsidP="009A6ACB">
      <w:pPr>
        <w:pStyle w:val="FootnoteText"/>
        <w:spacing w:after="0" w:line="240" w:lineRule="auto"/>
        <w:jc w:val="both"/>
        <w:rPr>
          <w:rFonts w:ascii="Arial Narrow" w:hAnsi="Arial Narrow"/>
        </w:rPr>
      </w:pPr>
      <w:r w:rsidRPr="00E2404A">
        <w:rPr>
          <w:rStyle w:val="FootnoteReference"/>
          <w:rFonts w:ascii="Arial Narrow" w:hAnsi="Arial Narrow"/>
        </w:rPr>
        <w:footnoteRef/>
      </w:r>
      <w:r>
        <w:rPr>
          <w:rFonts w:ascii="Arial Narrow" w:hAnsi="Arial Narrow"/>
        </w:rPr>
        <w:t xml:space="preserve"> “The issues that are not regulated by this Law shall be governed, where appropriate, by the provisions regulating civil procedure and mediation procedure.  </w:t>
      </w:r>
    </w:p>
  </w:footnote>
  <w:footnote w:id="4">
    <w:p w:rsidR="00BC17E0" w:rsidRPr="00E2404A" w:rsidRDefault="00BC17E0" w:rsidP="009A6ACB">
      <w:pPr>
        <w:pStyle w:val="1tekst"/>
        <w:ind w:left="0" w:right="-7" w:firstLine="0"/>
        <w:rPr>
          <w:rFonts w:ascii="Arial Narrow" w:hAnsi="Arial Narrow"/>
          <w:lang w:val="en-GB" w:eastAsia="en-GB"/>
        </w:rPr>
      </w:pPr>
      <w:r w:rsidRPr="00E2404A">
        <w:rPr>
          <w:rStyle w:val="FootnoteReference"/>
          <w:rFonts w:ascii="Arial Narrow" w:hAnsi="Arial Narrow"/>
        </w:rPr>
        <w:footnoteRef/>
      </w:r>
      <w:bookmarkStart w:id="12" w:name="SADRZAJ_147"/>
      <w:r>
        <w:rPr>
          <w:rFonts w:ascii="Arial Narrow" w:hAnsi="Arial Narrow"/>
        </w:rPr>
        <w:t>“</w:t>
      </w:r>
      <w:r w:rsidRPr="00756243">
        <w:rPr>
          <w:sz w:val="16"/>
          <w:szCs w:val="16"/>
        </w:rPr>
        <w:t>Commercial Court hears cases at first instance</w:t>
      </w:r>
      <w:bookmarkStart w:id="13" w:name="SADRZAJ_148"/>
      <w:bookmarkEnd w:id="12"/>
      <w:r w:rsidRPr="00756243">
        <w:rPr>
          <w:sz w:val="16"/>
          <w:szCs w:val="16"/>
        </w:rPr>
        <w:t>:</w:t>
      </w:r>
      <w:bookmarkStart w:id="14" w:name="SADRZAJ_150"/>
      <w:bookmarkStart w:id="15" w:name="SADRZAJ_045"/>
      <w:bookmarkEnd w:id="13"/>
      <w:r w:rsidRPr="00756243">
        <w:rPr>
          <w:sz w:val="16"/>
          <w:szCs w:val="16"/>
          <w:lang w:eastAsia="en-GB"/>
        </w:rPr>
        <w:t xml:space="preserve">2) </w:t>
      </w:r>
      <w:r w:rsidRPr="00756243">
        <w:rPr>
          <w:color w:val="000000"/>
          <w:sz w:val="16"/>
          <w:szCs w:val="16"/>
        </w:rPr>
        <w:t>disputes relating to compulsory settlement, bankruptcy and liquidation of commercial entities, regardless of the capacity of the other party or the time when the dispute was initiated, unless otherwise provided by law</w:t>
      </w:r>
      <w:r w:rsidRPr="00756243">
        <w:rPr>
          <w:sz w:val="16"/>
          <w:szCs w:val="16"/>
          <w:lang w:eastAsia="en-GB"/>
        </w:rPr>
        <w:t xml:space="preserve">; </w:t>
      </w:r>
      <w:bookmarkStart w:id="16" w:name="SADRZAJ_151"/>
      <w:bookmarkEnd w:id="14"/>
      <w:bookmarkEnd w:id="15"/>
      <w:r w:rsidRPr="00756243">
        <w:rPr>
          <w:sz w:val="16"/>
          <w:szCs w:val="16"/>
          <w:lang w:val="en-GB" w:eastAsia="en-GB"/>
        </w:rPr>
        <w:t>(Article</w:t>
      </w:r>
      <w:bookmarkStart w:id="17" w:name="SADRZAJ_164"/>
      <w:r w:rsidRPr="00756243">
        <w:rPr>
          <w:sz w:val="16"/>
          <w:szCs w:val="16"/>
          <w:lang w:val="en-GB" w:eastAsia="en-GB"/>
        </w:rPr>
        <w:t>20 paragraph 2 line 2 of the Law on Courts</w:t>
      </w:r>
      <w:r w:rsidRPr="00756243">
        <w:rPr>
          <w:sz w:val="16"/>
          <w:szCs w:val="16"/>
        </w:rPr>
        <w:t>) ("Official Gazette of the Republic of Montenegro", No. 5/02 and 49/04 and "Official Gazette of Montenegro", No. 22/08, 39/11, 46/13 and 48/13).</w:t>
      </w:r>
      <w:bookmarkEnd w:id="17"/>
      <w:bookmarkEnd w:id="16"/>
    </w:p>
  </w:footnote>
  <w:footnote w:id="5">
    <w:p w:rsidR="00BC17E0" w:rsidRPr="00E2404A" w:rsidRDefault="00BC17E0" w:rsidP="009A6ACB">
      <w:pPr>
        <w:pStyle w:val="FootnoteText"/>
        <w:spacing w:after="0"/>
        <w:rPr>
          <w:rFonts w:ascii="Arial Narrow" w:hAnsi="Arial Narrow"/>
        </w:rPr>
      </w:pPr>
      <w:r w:rsidRPr="00E2404A">
        <w:rPr>
          <w:rStyle w:val="FootnoteReference"/>
          <w:rFonts w:ascii="Arial Narrow" w:hAnsi="Arial Narrow"/>
        </w:rPr>
        <w:footnoteRef/>
      </w:r>
      <w:r>
        <w:rPr>
          <w:rFonts w:ascii="Arial Narrow" w:hAnsi="Arial Narrow"/>
          <w:szCs w:val="24"/>
        </w:rPr>
        <w:t xml:space="preserve"> </w:t>
      </w:r>
      <w:r w:rsidR="003C1705">
        <w:rPr>
          <w:rFonts w:ascii="Arial Narrow" w:hAnsi="Arial Narrow"/>
          <w:szCs w:val="24"/>
        </w:rPr>
        <w:t xml:space="preserve">Judgments dated 19 April 1994, </w:t>
      </w:r>
      <w:r>
        <w:rPr>
          <w:rFonts w:ascii="Arial Narrow" w:hAnsi="Arial Narrow"/>
          <w:szCs w:val="24"/>
        </w:rPr>
        <w:t>Application No</w:t>
      </w:r>
      <w:r w:rsidRPr="00E2404A">
        <w:rPr>
          <w:rFonts w:ascii="Arial Narrow" w:hAnsi="Arial Narrow"/>
          <w:bCs/>
          <w:szCs w:val="24"/>
        </w:rPr>
        <w:t>. 13427/87.</w:t>
      </w:r>
    </w:p>
  </w:footnote>
  <w:footnote w:id="6">
    <w:p w:rsidR="00BC17E0" w:rsidRPr="00E2404A" w:rsidRDefault="00BC17E0" w:rsidP="009A6ACB">
      <w:pPr>
        <w:pStyle w:val="FootnoteText"/>
        <w:spacing w:after="0"/>
        <w:ind w:right="-360"/>
        <w:jc w:val="both"/>
        <w:rPr>
          <w:rFonts w:ascii="Arial Narrow" w:hAnsi="Arial Narrow"/>
        </w:rPr>
      </w:pPr>
      <w:r w:rsidRPr="00E2404A">
        <w:rPr>
          <w:rStyle w:val="FootnoteReference"/>
          <w:rFonts w:ascii="Arial Narrow" w:hAnsi="Arial Narrow"/>
        </w:rPr>
        <w:footnoteRef/>
      </w:r>
      <w:r w:rsidRPr="00E2404A">
        <w:rPr>
          <w:rFonts w:ascii="Arial Narrow" w:hAnsi="Arial Narrow"/>
        </w:rPr>
        <w:t xml:space="preserve"> (2) </w:t>
      </w:r>
      <w:r>
        <w:rPr>
          <w:rFonts w:ascii="Arial Narrow" w:hAnsi="Arial Narrow"/>
        </w:rPr>
        <w:t>Bankruptcy administrator has to assess if the sale of insolvent (legal person) debtor or the enti</w:t>
      </w:r>
      <w:r w:rsidR="003C1705">
        <w:rPr>
          <w:rFonts w:ascii="Arial Narrow" w:hAnsi="Arial Narrow"/>
        </w:rPr>
        <w:t>re property of insolvent debtor</w:t>
      </w:r>
      <w:r>
        <w:rPr>
          <w:rFonts w:ascii="Arial Narrow" w:hAnsi="Arial Narrow"/>
        </w:rPr>
        <w:t xml:space="preserve"> is appropriate as opposed to selling property in parts and to inform the </w:t>
      </w:r>
      <w:r w:rsidR="003C1705">
        <w:rPr>
          <w:rFonts w:ascii="Arial Narrow" w:hAnsi="Arial Narrow"/>
        </w:rPr>
        <w:t xml:space="preserve">bankruptcy </w:t>
      </w:r>
      <w:r w:rsidR="003C1705" w:rsidRPr="003C1705">
        <w:rPr>
          <w:rFonts w:ascii="Arial Narrow" w:hAnsi="Arial Narrow"/>
        </w:rPr>
        <w:t>board</w:t>
      </w:r>
      <w:r w:rsidRPr="003C1705">
        <w:rPr>
          <w:rFonts w:ascii="Arial Narrow" w:hAnsi="Arial Narrow"/>
        </w:rPr>
        <w:t xml:space="preserve"> of trustees</w:t>
      </w:r>
      <w:r>
        <w:rPr>
          <w:rFonts w:ascii="Arial Narrow" w:hAnsi="Arial Narrow"/>
        </w:rPr>
        <w:t xml:space="preserve"> about that. </w:t>
      </w:r>
    </w:p>
    <w:p w:rsidR="00BC17E0" w:rsidRPr="00452BA3" w:rsidRDefault="00BC17E0" w:rsidP="009A6ACB">
      <w:pPr>
        <w:pStyle w:val="FootnoteText"/>
      </w:pPr>
    </w:p>
  </w:footnote>
  <w:footnote w:id="7">
    <w:p w:rsidR="00BC17E0" w:rsidRPr="00106243" w:rsidRDefault="00BC17E0" w:rsidP="009A6ACB">
      <w:pPr>
        <w:pStyle w:val="FootnoteText"/>
        <w:spacing w:after="0"/>
        <w:rPr>
          <w:rFonts w:ascii="Arial Narrow" w:hAnsi="Arial Narrow"/>
        </w:rPr>
      </w:pPr>
      <w:r w:rsidRPr="00E2404A">
        <w:rPr>
          <w:rStyle w:val="FootnoteReference"/>
          <w:rFonts w:ascii="Arial Narrow" w:hAnsi="Arial Narrow"/>
        </w:rPr>
        <w:footnoteRef/>
      </w:r>
      <w:r>
        <w:rPr>
          <w:rFonts w:ascii="Arial Narrow" w:hAnsi="Arial Narrow"/>
        </w:rPr>
        <w:t>Judgment date</w:t>
      </w:r>
      <w:r w:rsidR="003C1705">
        <w:rPr>
          <w:rFonts w:ascii="Arial Narrow" w:hAnsi="Arial Narrow"/>
        </w:rPr>
        <w:t>d</w:t>
      </w:r>
      <w:r>
        <w:rPr>
          <w:rFonts w:ascii="Arial Narrow" w:hAnsi="Arial Narrow"/>
        </w:rPr>
        <w:t xml:space="preserve"> 26 April 1979, </w:t>
      </w:r>
      <w:r w:rsidRPr="00106243">
        <w:rPr>
          <w:rFonts w:ascii="Arial Narrow" w:hAnsi="Arial Narrow"/>
        </w:rPr>
        <w:t>application</w:t>
      </w:r>
      <w:r>
        <w:rPr>
          <w:rFonts w:ascii="Arial Narrow" w:hAnsi="Arial Narrow"/>
        </w:rPr>
        <w:t xml:space="preserve"> No</w:t>
      </w:r>
      <w:r w:rsidRPr="00106243">
        <w:rPr>
          <w:rFonts w:ascii="Arial Narrow" w:hAnsi="Arial Narrow"/>
        </w:rPr>
        <w:t>. 6538/74.</w:t>
      </w:r>
    </w:p>
  </w:footnote>
  <w:footnote w:id="8">
    <w:p w:rsidR="00BC17E0" w:rsidRPr="00E2404A" w:rsidRDefault="00BC17E0" w:rsidP="009A6ACB">
      <w:pPr>
        <w:pStyle w:val="FootnoteText"/>
        <w:spacing w:after="0"/>
        <w:rPr>
          <w:rFonts w:ascii="Arial Narrow" w:hAnsi="Arial Narrow"/>
        </w:rPr>
      </w:pPr>
      <w:r w:rsidRPr="00106243">
        <w:rPr>
          <w:rStyle w:val="FootnoteReference"/>
          <w:rFonts w:ascii="Arial Narrow" w:hAnsi="Arial Narrow"/>
        </w:rPr>
        <w:footnoteRef/>
      </w:r>
      <w:r w:rsidRPr="00106243">
        <w:rPr>
          <w:rFonts w:ascii="Arial Narrow" w:hAnsi="Arial Narrow"/>
        </w:rPr>
        <w:t xml:space="preserve"> Judgment dated</w:t>
      </w:r>
      <w:r w:rsidR="003C1705">
        <w:rPr>
          <w:rFonts w:ascii="Arial Narrow" w:hAnsi="Arial Narrow"/>
        </w:rPr>
        <w:t xml:space="preserve"> </w:t>
      </w:r>
      <w:r w:rsidRPr="00106243">
        <w:rPr>
          <w:rFonts w:ascii="Arial Narrow" w:hAnsi="Arial Narrow"/>
        </w:rPr>
        <w:t>24 April 1990, application No. 1110/84</w:t>
      </w:r>
      <w:r w:rsidRPr="00E2404A">
        <w:rPr>
          <w:rFonts w:ascii="Arial Narrow" w:hAnsi="Arial Narrow"/>
        </w:rPr>
        <w:t>.</w:t>
      </w:r>
    </w:p>
  </w:footnote>
  <w:footnote w:id="9">
    <w:p w:rsidR="00BC17E0" w:rsidRPr="00E2404A" w:rsidRDefault="00BC17E0" w:rsidP="009A6ACB">
      <w:pPr>
        <w:pStyle w:val="FootnoteText"/>
        <w:spacing w:after="0"/>
        <w:ind w:right="-360"/>
        <w:jc w:val="both"/>
        <w:rPr>
          <w:rFonts w:ascii="Arial Narrow" w:hAnsi="Arial Narrow"/>
        </w:rPr>
      </w:pPr>
      <w:r w:rsidRPr="00E2404A">
        <w:rPr>
          <w:rStyle w:val="FootnoteReference"/>
          <w:rFonts w:ascii="Arial Narrow" w:hAnsi="Arial Narrow"/>
        </w:rPr>
        <w:footnoteRef/>
      </w:r>
      <w:r>
        <w:rPr>
          <w:rFonts w:ascii="Arial Narrow" w:hAnsi="Arial Narrow"/>
        </w:rPr>
        <w:t xml:space="preserve"> “The subject of sale can be </w:t>
      </w:r>
      <w:r w:rsidR="006D17AA">
        <w:rPr>
          <w:rFonts w:ascii="Arial Narrow" w:hAnsi="Arial Narrow"/>
        </w:rPr>
        <w:t>bankruptcy debtor as a legal entity</w:t>
      </w:r>
      <w:r>
        <w:rPr>
          <w:rFonts w:ascii="Arial Narrow" w:hAnsi="Arial Narrow"/>
        </w:rPr>
        <w:t xml:space="preserve"> provided it is approved by the board of trustees</w:t>
      </w:r>
      <w:r w:rsidRPr="00E2404A">
        <w:rPr>
          <w:rFonts w:ascii="Arial Narrow" w:hAnsi="Arial Narrow"/>
        </w:rPr>
        <w:t>.”</w:t>
      </w:r>
    </w:p>
  </w:footnote>
  <w:footnote w:id="10">
    <w:p w:rsidR="00BC17E0" w:rsidRPr="00E2404A" w:rsidRDefault="00BC17E0" w:rsidP="009A6ACB">
      <w:pPr>
        <w:pStyle w:val="FootnoteText"/>
        <w:spacing w:after="0"/>
        <w:ind w:right="-360"/>
        <w:jc w:val="both"/>
        <w:rPr>
          <w:rFonts w:ascii="Arial Narrow" w:hAnsi="Arial Narrow"/>
        </w:rPr>
      </w:pPr>
      <w:r w:rsidRPr="00E2404A">
        <w:rPr>
          <w:rStyle w:val="FootnoteReference"/>
          <w:rFonts w:ascii="Arial Narrow" w:hAnsi="Arial Narrow"/>
        </w:rPr>
        <w:footnoteRef/>
      </w:r>
      <w:r w:rsidRPr="00E2404A">
        <w:rPr>
          <w:rFonts w:ascii="Arial Narrow" w:hAnsi="Arial Narrow"/>
        </w:rPr>
        <w:t xml:space="preserve"> “</w:t>
      </w:r>
      <w:bookmarkStart w:id="19" w:name="SADRZAJ_278"/>
      <w:r>
        <w:rPr>
          <w:rFonts w:ascii="Arial Narrow" w:hAnsi="Arial Narrow"/>
        </w:rPr>
        <w:t>(3) Selling of property is made by public auction, collecting bids or direct negotiation in compliance with this Law</w:t>
      </w:r>
      <w:r w:rsidRPr="00E2404A">
        <w:rPr>
          <w:rFonts w:ascii="Arial Narrow" w:hAnsi="Arial Narrow"/>
        </w:rPr>
        <w:t>.”</w:t>
      </w:r>
    </w:p>
    <w:p w:rsidR="00BC17E0" w:rsidRPr="00226C17" w:rsidRDefault="00BC17E0" w:rsidP="009A6ACB">
      <w:pPr>
        <w:pStyle w:val="FootnoteText"/>
        <w:spacing w:after="0"/>
        <w:ind w:right="-360"/>
        <w:jc w:val="both"/>
        <w:rPr>
          <w:rFonts w:ascii="Arial Narrow" w:hAnsi="Arial Narrow"/>
        </w:rPr>
      </w:pPr>
    </w:p>
    <w:bookmarkEnd w:id="19"/>
    <w:p w:rsidR="00BC17E0" w:rsidRPr="00226C17" w:rsidRDefault="00BC17E0" w:rsidP="009A6AC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C1E22"/>
    <w:multiLevelType w:val="hybridMultilevel"/>
    <w:tmpl w:val="34F88330"/>
    <w:lvl w:ilvl="0" w:tplc="8B48BB5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footnotePr>
    <w:footnote w:id="0"/>
    <w:footnote w:id="1"/>
  </w:footnotePr>
  <w:endnotePr>
    <w:endnote w:id="0"/>
    <w:endnote w:id="1"/>
  </w:endnotePr>
  <w:compat/>
  <w:rsids>
    <w:rsidRoot w:val="009A6ACB"/>
    <w:rsid w:val="000448DA"/>
    <w:rsid w:val="0004660F"/>
    <w:rsid w:val="00092EC7"/>
    <w:rsid w:val="000B14E6"/>
    <w:rsid w:val="000E103E"/>
    <w:rsid w:val="00100809"/>
    <w:rsid w:val="0010144D"/>
    <w:rsid w:val="00106243"/>
    <w:rsid w:val="0011529E"/>
    <w:rsid w:val="0015087A"/>
    <w:rsid w:val="00160B31"/>
    <w:rsid w:val="00173F20"/>
    <w:rsid w:val="00174D15"/>
    <w:rsid w:val="00194FD3"/>
    <w:rsid w:val="001C798F"/>
    <w:rsid w:val="002009F9"/>
    <w:rsid w:val="00206409"/>
    <w:rsid w:val="0027668B"/>
    <w:rsid w:val="00287A5B"/>
    <w:rsid w:val="002A0735"/>
    <w:rsid w:val="002A2A78"/>
    <w:rsid w:val="002A6E49"/>
    <w:rsid w:val="002C1583"/>
    <w:rsid w:val="00396A3B"/>
    <w:rsid w:val="003A5AC2"/>
    <w:rsid w:val="003B3824"/>
    <w:rsid w:val="003C1705"/>
    <w:rsid w:val="003F1C21"/>
    <w:rsid w:val="00400847"/>
    <w:rsid w:val="00415A7E"/>
    <w:rsid w:val="004278D7"/>
    <w:rsid w:val="00450473"/>
    <w:rsid w:val="004D3F06"/>
    <w:rsid w:val="004E1906"/>
    <w:rsid w:val="004E65D7"/>
    <w:rsid w:val="00521A99"/>
    <w:rsid w:val="0052300F"/>
    <w:rsid w:val="00531FB9"/>
    <w:rsid w:val="00552A9A"/>
    <w:rsid w:val="005603DA"/>
    <w:rsid w:val="005617B8"/>
    <w:rsid w:val="005746BD"/>
    <w:rsid w:val="00582C80"/>
    <w:rsid w:val="00583C2C"/>
    <w:rsid w:val="00595B26"/>
    <w:rsid w:val="005A448F"/>
    <w:rsid w:val="005B47BD"/>
    <w:rsid w:val="005B72A7"/>
    <w:rsid w:val="005D0659"/>
    <w:rsid w:val="005F5047"/>
    <w:rsid w:val="00600F75"/>
    <w:rsid w:val="006134EC"/>
    <w:rsid w:val="006352BA"/>
    <w:rsid w:val="00635E7A"/>
    <w:rsid w:val="00640892"/>
    <w:rsid w:val="00653673"/>
    <w:rsid w:val="00656F2A"/>
    <w:rsid w:val="0069389D"/>
    <w:rsid w:val="006A1311"/>
    <w:rsid w:val="006D17AA"/>
    <w:rsid w:val="006E23A8"/>
    <w:rsid w:val="00711998"/>
    <w:rsid w:val="00714F2E"/>
    <w:rsid w:val="00756243"/>
    <w:rsid w:val="007617E0"/>
    <w:rsid w:val="007A4EF7"/>
    <w:rsid w:val="007C6D83"/>
    <w:rsid w:val="007E400A"/>
    <w:rsid w:val="007F76F7"/>
    <w:rsid w:val="00801626"/>
    <w:rsid w:val="00805F7E"/>
    <w:rsid w:val="00813F01"/>
    <w:rsid w:val="008731E4"/>
    <w:rsid w:val="00883F38"/>
    <w:rsid w:val="008979D9"/>
    <w:rsid w:val="008F2E11"/>
    <w:rsid w:val="00921A6F"/>
    <w:rsid w:val="009241A2"/>
    <w:rsid w:val="00927213"/>
    <w:rsid w:val="00927DA4"/>
    <w:rsid w:val="00973DAE"/>
    <w:rsid w:val="0099129E"/>
    <w:rsid w:val="009A3550"/>
    <w:rsid w:val="009A6ACB"/>
    <w:rsid w:val="009C4559"/>
    <w:rsid w:val="009F2DBB"/>
    <w:rsid w:val="00A01892"/>
    <w:rsid w:val="00A147A4"/>
    <w:rsid w:val="00A95ED6"/>
    <w:rsid w:val="00AC0666"/>
    <w:rsid w:val="00AD0C64"/>
    <w:rsid w:val="00AE2539"/>
    <w:rsid w:val="00AF4E45"/>
    <w:rsid w:val="00B011D5"/>
    <w:rsid w:val="00B26891"/>
    <w:rsid w:val="00B576CA"/>
    <w:rsid w:val="00B7484B"/>
    <w:rsid w:val="00B83FFB"/>
    <w:rsid w:val="00BB0CC2"/>
    <w:rsid w:val="00BB405E"/>
    <w:rsid w:val="00BC17E0"/>
    <w:rsid w:val="00BD2EC4"/>
    <w:rsid w:val="00C00233"/>
    <w:rsid w:val="00C404C3"/>
    <w:rsid w:val="00C43F79"/>
    <w:rsid w:val="00C674EE"/>
    <w:rsid w:val="00C86A21"/>
    <w:rsid w:val="00CA6B6E"/>
    <w:rsid w:val="00CD5DB8"/>
    <w:rsid w:val="00CF37B5"/>
    <w:rsid w:val="00D26955"/>
    <w:rsid w:val="00D31BEB"/>
    <w:rsid w:val="00D47FD1"/>
    <w:rsid w:val="00D57759"/>
    <w:rsid w:val="00D73546"/>
    <w:rsid w:val="00D80FE0"/>
    <w:rsid w:val="00D84F18"/>
    <w:rsid w:val="00DA0DF6"/>
    <w:rsid w:val="00DC10F4"/>
    <w:rsid w:val="00DE3095"/>
    <w:rsid w:val="00E10DCF"/>
    <w:rsid w:val="00E12666"/>
    <w:rsid w:val="00E30FE4"/>
    <w:rsid w:val="00E520A3"/>
    <w:rsid w:val="00ED4038"/>
    <w:rsid w:val="00EF1A43"/>
    <w:rsid w:val="00F061A3"/>
    <w:rsid w:val="00F1060D"/>
    <w:rsid w:val="00F10C0C"/>
    <w:rsid w:val="00F1683C"/>
    <w:rsid w:val="00F33B0A"/>
    <w:rsid w:val="00F5045C"/>
    <w:rsid w:val="00F550E6"/>
    <w:rsid w:val="00F86C6E"/>
    <w:rsid w:val="00F8741E"/>
    <w:rsid w:val="00F94371"/>
    <w:rsid w:val="00F94E77"/>
    <w:rsid w:val="00FA4CB3"/>
    <w:rsid w:val="00FA5CFF"/>
    <w:rsid w:val="00FA7949"/>
    <w:rsid w:val="00FC74E0"/>
    <w:rsid w:val="00FE1964"/>
    <w:rsid w:val="00FF77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C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A6ACB"/>
    <w:pPr>
      <w:tabs>
        <w:tab w:val="center" w:pos="4320"/>
        <w:tab w:val="right" w:pos="8640"/>
      </w:tabs>
    </w:pPr>
  </w:style>
  <w:style w:type="character" w:customStyle="1" w:styleId="FooterChar">
    <w:name w:val="Footer Char"/>
    <w:basedOn w:val="DefaultParagraphFont"/>
    <w:link w:val="Footer"/>
    <w:rsid w:val="009A6ACB"/>
    <w:rPr>
      <w:rFonts w:ascii="Calibri" w:eastAsia="Calibri" w:hAnsi="Calibri" w:cs="Times New Roman"/>
      <w:lang w:val="en-US"/>
    </w:rPr>
  </w:style>
  <w:style w:type="character" w:styleId="PageNumber">
    <w:name w:val="page number"/>
    <w:basedOn w:val="DefaultParagraphFont"/>
    <w:rsid w:val="009A6ACB"/>
  </w:style>
  <w:style w:type="paragraph" w:customStyle="1" w:styleId="1tekst">
    <w:name w:val="1tekst"/>
    <w:basedOn w:val="Normal"/>
    <w:rsid w:val="009A6ACB"/>
    <w:pPr>
      <w:spacing w:after="0" w:line="240" w:lineRule="auto"/>
      <w:ind w:left="375" w:right="375" w:firstLine="240"/>
      <w:jc w:val="both"/>
    </w:pPr>
    <w:rPr>
      <w:rFonts w:ascii="Arial" w:eastAsia="Times New Roman" w:hAnsi="Arial" w:cs="Arial"/>
      <w:sz w:val="20"/>
      <w:szCs w:val="20"/>
    </w:rPr>
  </w:style>
  <w:style w:type="paragraph" w:customStyle="1" w:styleId="4clan">
    <w:name w:val="4clan"/>
    <w:basedOn w:val="Normal"/>
    <w:rsid w:val="009A6ACB"/>
    <w:pPr>
      <w:spacing w:before="30" w:after="30" w:line="240" w:lineRule="auto"/>
      <w:jc w:val="center"/>
    </w:pPr>
    <w:rPr>
      <w:rFonts w:ascii="Arial" w:eastAsia="Times New Roman" w:hAnsi="Arial" w:cs="Arial"/>
      <w:b/>
      <w:bCs/>
      <w:sz w:val="20"/>
      <w:szCs w:val="20"/>
    </w:rPr>
  </w:style>
  <w:style w:type="paragraph" w:styleId="FootnoteText">
    <w:name w:val="footnote text"/>
    <w:basedOn w:val="Normal"/>
    <w:link w:val="FootnoteTextChar"/>
    <w:rsid w:val="009A6ACB"/>
    <w:rPr>
      <w:sz w:val="20"/>
      <w:szCs w:val="20"/>
    </w:rPr>
  </w:style>
  <w:style w:type="character" w:customStyle="1" w:styleId="FootnoteTextChar">
    <w:name w:val="Footnote Text Char"/>
    <w:basedOn w:val="DefaultParagraphFont"/>
    <w:link w:val="FootnoteText"/>
    <w:rsid w:val="009A6ACB"/>
    <w:rPr>
      <w:rFonts w:ascii="Calibri" w:eastAsia="Calibri" w:hAnsi="Calibri" w:cs="Times New Roman"/>
      <w:sz w:val="20"/>
      <w:szCs w:val="20"/>
      <w:lang w:val="en-US"/>
    </w:rPr>
  </w:style>
  <w:style w:type="character" w:styleId="FootnoteReference">
    <w:name w:val="footnote reference"/>
    <w:rsid w:val="009A6ACB"/>
    <w:rPr>
      <w:vertAlign w:val="superscript"/>
    </w:rPr>
  </w:style>
  <w:style w:type="paragraph" w:styleId="BodyText">
    <w:name w:val="Body Text"/>
    <w:basedOn w:val="Normal"/>
    <w:link w:val="BodyTextChar"/>
    <w:rsid w:val="009A6ACB"/>
    <w:pPr>
      <w:spacing w:after="0" w:line="240" w:lineRule="auto"/>
      <w:jc w:val="both"/>
    </w:pPr>
    <w:rPr>
      <w:rFonts w:ascii="Arial Narrow" w:eastAsia="Times New Roman" w:hAnsi="Arial Narrow"/>
      <w:sz w:val="28"/>
      <w:szCs w:val="24"/>
      <w:lang w:val="sl-SI"/>
    </w:rPr>
  </w:style>
  <w:style w:type="character" w:customStyle="1" w:styleId="BodyTextChar">
    <w:name w:val="Body Text Char"/>
    <w:basedOn w:val="DefaultParagraphFont"/>
    <w:link w:val="BodyText"/>
    <w:rsid w:val="009A6ACB"/>
    <w:rPr>
      <w:rFonts w:ascii="Arial Narrow" w:eastAsia="Times New Roman" w:hAnsi="Arial Narrow" w:cs="Times New Roman"/>
      <w:sz w:val="28"/>
      <w:szCs w:val="24"/>
      <w:lang w:val="sl-SI"/>
    </w:rPr>
  </w:style>
  <w:style w:type="paragraph" w:styleId="ListParagraph">
    <w:name w:val="List Paragraph"/>
    <w:basedOn w:val="Normal"/>
    <w:uiPriority w:val="34"/>
    <w:qFormat/>
    <w:rsid w:val="007119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F0328-4F5E-41F1-8F8E-A58C2FFC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9</Pages>
  <Words>4327</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36</cp:revision>
  <cp:lastPrinted>2014-06-23T08:51:00Z</cp:lastPrinted>
  <dcterms:created xsi:type="dcterms:W3CDTF">2014-05-27T12:16:00Z</dcterms:created>
  <dcterms:modified xsi:type="dcterms:W3CDTF">2014-06-23T10:04:00Z</dcterms:modified>
</cp:coreProperties>
</file>