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0D" w:rsidRDefault="00FD5B0D" w:rsidP="00FD5B0D">
      <w:pPr>
        <w:ind w:right="-524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 xml:space="preserve">Ustavni sud Crne Gore u sastavu: predsjednica Desanka Lopičić i sudije - Milorad Gogić, Dragoljub Drašković, Miodrag Iličković, Hamdija Šarkinović i Budimir Šćepanović, na osnovu odredaba člana 149. stav 1. tačka 7. Ustava Crne Gore i člana 48. tačka 10. Zakona  o Ustavnom sudu  Crne Gore </w:t>
      </w:r>
      <w:r>
        <w:rPr>
          <w:rFonts w:ascii="Arial Narrow" w:hAnsi="Arial Narrow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11/15.), na sjednici od  14. oktobra 2016. godine, donio je    </w:t>
      </w:r>
    </w:p>
    <w:p w:rsidR="00FD5B0D" w:rsidRDefault="00FD5B0D" w:rsidP="00FD5B0D">
      <w:pPr>
        <w:tabs>
          <w:tab w:val="left" w:pos="180"/>
        </w:tabs>
        <w:ind w:right="-524"/>
        <w:jc w:val="both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tabs>
          <w:tab w:val="left" w:pos="180"/>
        </w:tabs>
        <w:ind w:right="-524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FD5B0D" w:rsidRDefault="00FD5B0D" w:rsidP="00FD5B0D">
      <w:pPr>
        <w:tabs>
          <w:tab w:val="left" w:pos="180"/>
        </w:tabs>
        <w:ind w:right="-524"/>
        <w:jc w:val="both"/>
        <w:rPr>
          <w:rFonts w:ascii="Arial Narrow" w:hAnsi="Arial Narrow"/>
          <w:b/>
          <w:sz w:val="26"/>
          <w:szCs w:val="26"/>
          <w:lang w:val="sr-Latn-CS"/>
        </w:rPr>
      </w:pPr>
    </w:p>
    <w:p w:rsidR="00FD5B0D" w:rsidRDefault="00FD5B0D" w:rsidP="00FD5B0D">
      <w:pPr>
        <w:ind w:right="-524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lang w:val="sr-Latn-CS"/>
        </w:rPr>
        <w:t xml:space="preserve">ODBIJA SE </w:t>
      </w:r>
      <w:r>
        <w:rPr>
          <w:rFonts w:ascii="Arial Narrow" w:hAnsi="Arial Narrow"/>
          <w:sz w:val="26"/>
          <w:szCs w:val="26"/>
          <w:lang w:val="sr-Latn-CS"/>
        </w:rPr>
        <w:t>žalba Grupe birača, podonosioca Izborne liste „Uzdignimo Budvu“- Radomir Glendža, iz Budve, izjavljena protiv rješenja</w:t>
      </w:r>
      <w:r>
        <w:rPr>
          <w:rFonts w:ascii="Arial Narrow" w:hAnsi="Arial Narrow"/>
          <w:b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Državne izborne komisije</w:t>
      </w:r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>
        <w:rPr>
          <w:rFonts w:ascii="Arial Narrow" w:hAnsi="Arial Narrow"/>
          <w:sz w:val="26"/>
          <w:szCs w:val="26"/>
        </w:rPr>
        <w:t xml:space="preserve">: 728/2, od 12.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oktobra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2016.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>.</w:t>
      </w:r>
    </w:p>
    <w:p w:rsidR="00FD5B0D" w:rsidRDefault="00FD5B0D" w:rsidP="00FD5B0D">
      <w:pPr>
        <w:ind w:right="-524" w:firstLine="720"/>
        <w:jc w:val="both"/>
        <w:rPr>
          <w:sz w:val="26"/>
          <w:szCs w:val="26"/>
        </w:rPr>
      </w:pPr>
    </w:p>
    <w:p w:rsidR="00FD5B0D" w:rsidRDefault="00FD5B0D" w:rsidP="00FD5B0D">
      <w:pPr>
        <w:tabs>
          <w:tab w:val="left" w:pos="180"/>
        </w:tabs>
        <w:ind w:right="-524"/>
        <w:jc w:val="center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b r a z l o ž e nj e</w:t>
      </w:r>
    </w:p>
    <w:p w:rsidR="00FD5B0D" w:rsidRDefault="00FD5B0D" w:rsidP="00FD5B0D">
      <w:pPr>
        <w:tabs>
          <w:tab w:val="left" w:pos="180"/>
        </w:tabs>
        <w:ind w:right="-524"/>
        <w:jc w:val="center"/>
        <w:rPr>
          <w:rFonts w:ascii="Arial Narrow" w:hAnsi="Arial Narrow"/>
          <w:b/>
          <w:sz w:val="26"/>
          <w:szCs w:val="26"/>
          <w:lang w:val="sr-Latn-CS"/>
        </w:rPr>
      </w:pPr>
    </w:p>
    <w:p w:rsidR="00FD5B0D" w:rsidRPr="00FD5B0D" w:rsidRDefault="00FD5B0D" w:rsidP="00FD5B0D">
      <w:pPr>
        <w:ind w:right="-524" w:firstLine="720"/>
        <w:jc w:val="both"/>
        <w:rPr>
          <w:rFonts w:ascii="Arial Narrow" w:hAnsi="Arial Narrow"/>
          <w:sz w:val="26"/>
          <w:szCs w:val="26"/>
          <w:lang w:val="sr-Latn-CS"/>
        </w:rPr>
      </w:pPr>
      <w:r w:rsidRPr="00FD5B0D">
        <w:rPr>
          <w:rFonts w:ascii="Arial Narrow" w:hAnsi="Arial Narrow"/>
          <w:sz w:val="26"/>
          <w:szCs w:val="26"/>
          <w:lang w:val="sr-Latn-CS"/>
        </w:rPr>
        <w:t>1.</w:t>
      </w:r>
      <w:r w:rsidRPr="00FD5B0D">
        <w:rPr>
          <w:rFonts w:ascii="Arial Narrow" w:hAnsi="Arial Narrow" w:cs="Arial"/>
          <w:sz w:val="26"/>
          <w:szCs w:val="26"/>
          <w:lang w:val="sr-Latn-RS"/>
        </w:rPr>
        <w:t xml:space="preserve"> </w:t>
      </w:r>
      <w:r w:rsidRPr="00FD5B0D">
        <w:rPr>
          <w:rFonts w:ascii="Arial Narrow" w:hAnsi="Arial Narrow"/>
          <w:sz w:val="26"/>
          <w:szCs w:val="26"/>
          <w:lang w:val="sr-Latn-CS"/>
        </w:rPr>
        <w:t xml:space="preserve">Grupa birača, podonosilac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Izborne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 xml:space="preserve">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liste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 xml:space="preserve"> „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Uzdignimo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 xml:space="preserve">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Budvu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 xml:space="preserve">” –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Radomir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 xml:space="preserve">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Glendža</w:t>
      </w:r>
      <w:proofErr w:type="spellEnd"/>
      <w:r w:rsidRPr="00FD5B0D">
        <w:rPr>
          <w:rFonts w:ascii="Arial Narrow" w:hAnsi="Arial Narrow"/>
          <w:b/>
          <w:sz w:val="26"/>
          <w:szCs w:val="26"/>
          <w:lang w:val="sr-Latn-CS"/>
        </w:rPr>
        <w:t>,</w:t>
      </w:r>
      <w:r w:rsidRPr="00FD5B0D">
        <w:rPr>
          <w:rFonts w:ascii="Arial Narrow" w:hAnsi="Arial Narrow"/>
          <w:sz w:val="26"/>
          <w:szCs w:val="26"/>
          <w:lang w:val="sr-Latn-CS"/>
        </w:rPr>
        <w:t xml:space="preserve"> iz Budve, koju zastupa</w:t>
      </w:r>
      <w:r w:rsidRPr="00FD5B0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FD5B0D">
        <w:rPr>
          <w:rFonts w:ascii="Arial Narrow" w:hAnsi="Arial Narrow" w:cs="Arial"/>
          <w:sz w:val="26"/>
          <w:szCs w:val="26"/>
        </w:rPr>
        <w:t>Dušan</w:t>
      </w:r>
      <w:proofErr w:type="spellEnd"/>
      <w:r w:rsidRPr="00FD5B0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FD5B0D">
        <w:rPr>
          <w:rFonts w:ascii="Arial Narrow" w:hAnsi="Arial Narrow" w:cs="Arial"/>
          <w:sz w:val="26"/>
          <w:szCs w:val="26"/>
        </w:rPr>
        <w:t>Bajković</w:t>
      </w:r>
      <w:proofErr w:type="spellEnd"/>
      <w:r w:rsidRPr="00FD5B0D"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 w:rsidRPr="00FD5B0D">
        <w:rPr>
          <w:rFonts w:ascii="Arial Narrow" w:hAnsi="Arial Narrow" w:cs="Arial"/>
          <w:sz w:val="26"/>
          <w:szCs w:val="26"/>
        </w:rPr>
        <w:t>advokat</w:t>
      </w:r>
      <w:proofErr w:type="spellEnd"/>
      <w:r w:rsidRPr="00FD5B0D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iz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 xml:space="preserve"> </w:t>
      </w:r>
      <w:proofErr w:type="spellStart"/>
      <w:r w:rsidRPr="00FD5B0D">
        <w:rPr>
          <w:rStyle w:val="Strong"/>
          <w:rFonts w:ascii="Arial Narrow" w:hAnsi="Arial Narrow"/>
          <w:b w:val="0"/>
          <w:sz w:val="26"/>
          <w:szCs w:val="26"/>
        </w:rPr>
        <w:t>Budve</w:t>
      </w:r>
      <w:proofErr w:type="spellEnd"/>
      <w:r w:rsidRPr="00FD5B0D">
        <w:rPr>
          <w:rStyle w:val="Strong"/>
          <w:rFonts w:ascii="Arial Narrow" w:hAnsi="Arial Narrow"/>
          <w:b w:val="0"/>
          <w:sz w:val="26"/>
          <w:szCs w:val="26"/>
        </w:rPr>
        <w:t>,</w:t>
      </w:r>
      <w:r w:rsidRPr="00FD5B0D">
        <w:rPr>
          <w:rStyle w:val="Strong"/>
          <w:rFonts w:ascii="Arial Narrow" w:hAnsi="Arial Narrow"/>
          <w:sz w:val="26"/>
          <w:szCs w:val="26"/>
        </w:rPr>
        <w:t xml:space="preserve"> </w:t>
      </w:r>
      <w:r w:rsidRPr="00FD5B0D">
        <w:rPr>
          <w:rFonts w:ascii="Arial Narrow" w:hAnsi="Arial Narrow"/>
          <w:sz w:val="26"/>
          <w:szCs w:val="26"/>
          <w:lang w:val="sr-Latn-CS"/>
        </w:rPr>
        <w:t xml:space="preserve">podnio je Ustavnom sudu blagovremenu i dozvoljenu žalbu protiv rješenja Državne izborne komisije, označenog u izreci, kojim je odbačen njegov prigovor na rješenje Opštinske izborne komisije Budva, broj: 44/2, od 20. septembra 2016. godine.  </w:t>
      </w:r>
    </w:p>
    <w:p w:rsidR="00FD5B0D" w:rsidRPr="00FD5B0D" w:rsidRDefault="00FD5B0D" w:rsidP="00FD5B0D">
      <w:pPr>
        <w:ind w:right="-524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ind w:right="-524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           1.1. U žalbi je navedeno: da je Državna izborna komisija olako okrakterisala kao neblagovremen prigovor Liste podnijet 5. oktobra 2016. godine, izjavljen na rješenje Opštinske izborne komisije Budva, o utvrđivanju Izborne liste GRAĐANSKA AKCIJA – Vujičić dr. Božidar, iako ta lista nije ispunjavala uslove u pogledu broja kandidata. Predložili su da Ustavni sud ukine osporeno rješenje i naloži uklanjanje Izborne liste GRAĐANSKA AKCIJA – Vujičić dr. Božidar, sa zbirne izborne liste za izbor odbornika u Skupštini opštine Budva.</w:t>
      </w:r>
    </w:p>
    <w:p w:rsidR="00FD5B0D" w:rsidRDefault="00FD5B0D" w:rsidP="00FD5B0D">
      <w:pPr>
        <w:ind w:right="-524"/>
        <w:jc w:val="both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ind w:right="-524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             2. Državna izborna komisija, na zahtjev Ustavnog suda, dostavila je sljedeću dokumentaciju: Rješenje Opštinske izborne komisije Budva o utvrđivanju i proglašavanju Izborne liste</w:t>
      </w:r>
      <w:r>
        <w:rPr>
          <w:rFonts w:ascii="Arial Narrow" w:hAnsi="Arial Narrow"/>
          <w:sz w:val="26"/>
          <w:szCs w:val="26"/>
          <w:lang w:val="sr-Latn-CS"/>
        </w:rPr>
        <w:t xml:space="preserve"> GRAĐANSKA AKCIJA – Vujičić dr. Božidar, prigovor na rješenje </w:t>
      </w:r>
      <w:r>
        <w:rPr>
          <w:rFonts w:ascii="Arial Narrow" w:eastAsia="Calibri" w:hAnsi="Arial Narrow"/>
          <w:sz w:val="26"/>
          <w:szCs w:val="26"/>
          <w:lang w:val="sr-Latn-CS"/>
        </w:rPr>
        <w:t>Opštinske izborne komisije Budva, koji je Državnoj izbornoj komisiji predat 12. oktobra 2016. godine i osporeno rješenje.</w:t>
      </w:r>
    </w:p>
    <w:p w:rsidR="00FD5B0D" w:rsidRDefault="00FD5B0D" w:rsidP="00FD5B0D">
      <w:pPr>
        <w:ind w:right="-524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FD5B0D" w:rsidRDefault="00FD5B0D" w:rsidP="00FD5B0D">
      <w:pPr>
        <w:ind w:right="-524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3. Osporenim rješenjem Državne izborne komisije odbačen je prigovor Izborne liste „Uzdignimo Budvu“ - Radomir Glendža, izjavljen na rješenje Opštinske izborne komisije Budva, broj: 44/2, od 20. septembra 2016. godine, kao neblagovremen.</w:t>
      </w:r>
    </w:p>
    <w:p w:rsidR="00FD5B0D" w:rsidRDefault="00FD5B0D" w:rsidP="00FD5B0D">
      <w:pPr>
        <w:ind w:right="-524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ind w:right="-524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3.1. U obrazloženju osporenog rješenja navedeno je: da je Državna izborna komisija razmotrila prigovor žalioca i ocijenila ga neblagovremenim, jer je podnijet 12. oktobra 2016. godine, odnosno nakon isteka roka od 72 časa od časa </w:t>
      </w:r>
      <w:proofErr w:type="spellStart"/>
      <w:r>
        <w:rPr>
          <w:rFonts w:ascii="Arial Narrow" w:hAnsi="Arial Narrow"/>
          <w:sz w:val="26"/>
          <w:szCs w:val="26"/>
        </w:rPr>
        <w:t>donošenja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osporenog rješenja Opštinske izborne komisije Budva, broj: 44/2, kojim je, 20</w:t>
      </w:r>
      <w:r>
        <w:rPr>
          <w:rFonts w:ascii="Arial Narrow" w:hAnsi="Arial Narrow"/>
          <w:sz w:val="26"/>
          <w:szCs w:val="26"/>
          <w:lang w:val="sr-Latn-CS"/>
        </w:rPr>
        <w:t>.</w:t>
      </w:r>
      <w:r>
        <w:rPr>
          <w:rFonts w:ascii="Arial Narrow" w:hAnsi="Arial Narrow"/>
          <w:sz w:val="26"/>
          <w:szCs w:val="26"/>
          <w:lang w:val="sr-Latn-CS"/>
        </w:rPr>
        <w:t xml:space="preserve"> septembra 2016. godine, potvrđena i proglašena Izborna lista GRAĐANSKA AKCIJA - Vujičić dr Božidar. </w:t>
      </w:r>
    </w:p>
    <w:p w:rsidR="00FD5B0D" w:rsidRDefault="00FD5B0D" w:rsidP="00FD5B0D">
      <w:pPr>
        <w:ind w:right="-524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4. Ustavni sud je, nakon razmatranja osporenog rješenja i dostavljene relevantne dokumentacije, utvrdio da  žalba nije osnovana. </w:t>
      </w: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ind w:right="-524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 Za </w:t>
      </w:r>
      <w:proofErr w:type="spellStart"/>
      <w:r>
        <w:rPr>
          <w:rFonts w:ascii="Arial Narrow" w:hAnsi="Arial Narrow"/>
          <w:sz w:val="26"/>
          <w:szCs w:val="26"/>
        </w:rPr>
        <w:t>odlučivanje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konkretnom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predmetu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relevantne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sljedećih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propisa</w:t>
      </w:r>
      <w:proofErr w:type="spellEnd"/>
      <w:r>
        <w:rPr>
          <w:rFonts w:ascii="Arial Narrow" w:hAnsi="Arial Narrow"/>
          <w:sz w:val="26"/>
          <w:szCs w:val="26"/>
        </w:rPr>
        <w:t>:</w:t>
      </w:r>
    </w:p>
    <w:p w:rsidR="00FD5B0D" w:rsidRDefault="00FD5B0D" w:rsidP="00FD5B0D">
      <w:pPr>
        <w:ind w:left="567" w:right="-524" w:firstLine="709"/>
        <w:jc w:val="both"/>
        <w:rPr>
          <w:rFonts w:ascii="Arial Narrow" w:hAnsi="Arial Narrow"/>
          <w:sz w:val="26"/>
          <w:szCs w:val="26"/>
        </w:rPr>
      </w:pPr>
    </w:p>
    <w:p w:rsidR="00FD5B0D" w:rsidRDefault="00FD5B0D" w:rsidP="00FD5B0D">
      <w:pPr>
        <w:ind w:right="-524" w:firstLine="709"/>
        <w:jc w:val="both"/>
        <w:rPr>
          <w:rFonts w:ascii="Arial Narrow" w:hAnsi="Arial Narrow" w:cs="Arial"/>
          <w:bCs/>
          <w:sz w:val="26"/>
          <w:szCs w:val="26"/>
        </w:rPr>
      </w:pPr>
      <w:proofErr w:type="spellStart"/>
      <w:proofErr w:type="gramStart"/>
      <w:r>
        <w:rPr>
          <w:rFonts w:ascii="Arial Narrow" w:hAnsi="Arial Narrow" w:cs="Arial"/>
          <w:bCs/>
          <w:sz w:val="26"/>
          <w:szCs w:val="26"/>
        </w:rPr>
        <w:t>Ustava</w:t>
      </w:r>
      <w:proofErr w:type="spellEnd"/>
      <w:r>
        <w:rPr>
          <w:rFonts w:ascii="Arial Narrow" w:hAnsi="Arial Narrow" w:cs="Arial"/>
          <w:bCs/>
          <w:sz w:val="26"/>
          <w:szCs w:val="26"/>
        </w:rPr>
        <w:t xml:space="preserve">  </w:t>
      </w:r>
      <w:proofErr w:type="spellStart"/>
      <w:r>
        <w:rPr>
          <w:rFonts w:ascii="Arial Narrow" w:hAnsi="Arial Narrow" w:cs="Arial"/>
          <w:bCs/>
          <w:sz w:val="26"/>
          <w:szCs w:val="26"/>
        </w:rPr>
        <w:t>Crne</w:t>
      </w:r>
      <w:proofErr w:type="spellEnd"/>
      <w:proofErr w:type="gramEnd"/>
      <w:r>
        <w:rPr>
          <w:rFonts w:ascii="Arial Narrow" w:hAnsi="Arial Narrow" w:cs="Arial"/>
          <w:bCs/>
          <w:sz w:val="26"/>
          <w:szCs w:val="26"/>
        </w:rPr>
        <w:t xml:space="preserve"> Gore: </w:t>
      </w:r>
      <w:bookmarkStart w:id="0" w:name="SADRZAJ_036"/>
    </w:p>
    <w:p w:rsidR="00FD5B0D" w:rsidRDefault="00FD5B0D" w:rsidP="00FD5B0D">
      <w:pPr>
        <w:ind w:right="-524" w:firstLine="709"/>
        <w:jc w:val="both"/>
        <w:rPr>
          <w:rFonts w:ascii="Arial Narrow" w:hAnsi="Arial Narrow" w:cs="Arial"/>
          <w:bCs/>
          <w:sz w:val="22"/>
          <w:szCs w:val="22"/>
        </w:rPr>
      </w:pPr>
    </w:p>
    <w:p w:rsidR="00FD5B0D" w:rsidRDefault="00FD5B0D" w:rsidP="00FD5B0D">
      <w:pPr>
        <w:shd w:val="clear" w:color="auto" w:fill="FFFFFF"/>
        <w:ind w:right="-524"/>
        <w:jc w:val="center"/>
        <w:rPr>
          <w:rFonts w:ascii="Arial Narrow" w:hAnsi="Arial Narrow" w:cs="Arial"/>
          <w:i/>
          <w:noProof/>
          <w:sz w:val="22"/>
          <w:szCs w:val="22"/>
          <w:lang w:val="sr-Latn-CS"/>
        </w:rPr>
      </w:pPr>
      <w:r>
        <w:rPr>
          <w:rFonts w:ascii="Arial Narrow" w:hAnsi="Arial Narrow" w:cs="Arial"/>
          <w:bCs/>
          <w:iCs/>
          <w:noProof/>
          <w:sz w:val="22"/>
          <w:szCs w:val="22"/>
          <w:lang w:val="sr-Latn-CS"/>
        </w:rPr>
        <w:t xml:space="preserve">„Član 45. </w:t>
      </w:r>
    </w:p>
    <w:p w:rsidR="00FD5B0D" w:rsidRDefault="00FD5B0D" w:rsidP="00FD5B0D">
      <w:pPr>
        <w:shd w:val="clear" w:color="auto" w:fill="FFFFFF"/>
        <w:autoSpaceDE w:val="0"/>
        <w:autoSpaceDN w:val="0"/>
        <w:adjustRightInd w:val="0"/>
        <w:ind w:right="-524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 xml:space="preserve">Pravo da bira i da bude biran ima državljanin Crne Gore koji je navršio 18 godina života i ima najmanje dvije godine prebivališta u Crnoj Gori. </w:t>
      </w:r>
    </w:p>
    <w:p w:rsidR="00FD5B0D" w:rsidRDefault="00FD5B0D" w:rsidP="00FD5B0D">
      <w:pPr>
        <w:shd w:val="clear" w:color="auto" w:fill="FFFFFF"/>
        <w:ind w:right="-524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se ostvaruje na izborima.</w:t>
      </w:r>
    </w:p>
    <w:p w:rsidR="00FD5B0D" w:rsidRDefault="00FD5B0D" w:rsidP="00FD5B0D">
      <w:pPr>
        <w:shd w:val="clear" w:color="auto" w:fill="FFFFFF"/>
        <w:ind w:right="-524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Biračko pravo je opšte i jednako.</w:t>
      </w:r>
    </w:p>
    <w:p w:rsidR="00FD5B0D" w:rsidRDefault="00FD5B0D" w:rsidP="00FD5B0D">
      <w:pPr>
        <w:shd w:val="clear" w:color="auto" w:fill="FFFFFF"/>
        <w:ind w:right="-524" w:firstLine="720"/>
        <w:jc w:val="both"/>
        <w:rPr>
          <w:rFonts w:ascii="Arial Narrow" w:hAnsi="Arial Narrow" w:cs="Arial"/>
          <w:noProof/>
          <w:sz w:val="22"/>
          <w:szCs w:val="22"/>
          <w:lang w:val="sr-Latn-CS"/>
        </w:rPr>
      </w:pPr>
      <w:r>
        <w:rPr>
          <w:rFonts w:ascii="Arial Narrow" w:hAnsi="Arial Narrow" w:cs="Arial"/>
          <w:noProof/>
          <w:sz w:val="22"/>
          <w:szCs w:val="22"/>
          <w:lang w:val="sr-Latn-CS"/>
        </w:rPr>
        <w:t>Izbori su slobodni i neposredni, a glasanje je  tajno.</w:t>
      </w:r>
    </w:p>
    <w:p w:rsidR="00FD5B0D" w:rsidRDefault="00FD5B0D" w:rsidP="00FD5B0D">
      <w:pPr>
        <w:spacing w:before="30"/>
        <w:ind w:right="-524"/>
        <w:jc w:val="center"/>
        <w:rPr>
          <w:rFonts w:ascii="Arial Narrow" w:hAnsi="Arial Narrow"/>
          <w:bCs/>
          <w:sz w:val="22"/>
          <w:szCs w:val="22"/>
        </w:rPr>
      </w:pPr>
      <w:bookmarkStart w:id="1" w:name="SADRZAJ_325"/>
      <w:bookmarkEnd w:id="0"/>
      <w:proofErr w:type="spellStart"/>
      <w:proofErr w:type="gramStart"/>
      <w:r>
        <w:rPr>
          <w:rFonts w:ascii="Arial Narrow" w:hAnsi="Arial Narrow"/>
          <w:bCs/>
          <w:sz w:val="22"/>
          <w:szCs w:val="22"/>
        </w:rPr>
        <w:t>Član</w:t>
      </w:r>
      <w:proofErr w:type="spellEnd"/>
      <w:r>
        <w:rPr>
          <w:rFonts w:ascii="Arial Narrow" w:hAnsi="Arial Narrow"/>
          <w:bCs/>
          <w:sz w:val="22"/>
          <w:szCs w:val="22"/>
        </w:rPr>
        <w:t xml:space="preserve"> 149.</w:t>
      </w:r>
      <w:proofErr w:type="gramEnd"/>
      <w:r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bCs/>
          <w:sz w:val="22"/>
          <w:szCs w:val="22"/>
        </w:rPr>
        <w:t>stav</w:t>
      </w:r>
      <w:proofErr w:type="spellEnd"/>
      <w:proofErr w:type="gramEnd"/>
      <w:r>
        <w:rPr>
          <w:rFonts w:ascii="Arial Narrow" w:hAnsi="Arial Narrow"/>
          <w:bCs/>
          <w:sz w:val="22"/>
          <w:szCs w:val="22"/>
        </w:rPr>
        <w:t xml:space="preserve"> 1. </w:t>
      </w:r>
      <w:proofErr w:type="spellStart"/>
      <w:proofErr w:type="gramStart"/>
      <w:r>
        <w:rPr>
          <w:rFonts w:ascii="Arial Narrow" w:hAnsi="Arial Narrow"/>
          <w:bCs/>
          <w:sz w:val="22"/>
          <w:szCs w:val="22"/>
        </w:rPr>
        <w:t>tačka</w:t>
      </w:r>
      <w:proofErr w:type="spellEnd"/>
      <w:proofErr w:type="gramEnd"/>
      <w:r>
        <w:rPr>
          <w:rFonts w:ascii="Arial Narrow" w:hAnsi="Arial Narrow"/>
          <w:bCs/>
          <w:sz w:val="22"/>
          <w:szCs w:val="22"/>
        </w:rPr>
        <w:t xml:space="preserve"> 7.</w:t>
      </w:r>
    </w:p>
    <w:bookmarkEnd w:id="1"/>
    <w:p w:rsidR="00FD5B0D" w:rsidRDefault="00FD5B0D" w:rsidP="00FD5B0D">
      <w:pPr>
        <w:ind w:left="567" w:right="-524" w:firstLine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Ustavni </w:t>
      </w:r>
      <w:proofErr w:type="spellStart"/>
      <w:r>
        <w:rPr>
          <w:rFonts w:ascii="Arial Narrow" w:hAnsi="Arial Narrow"/>
          <w:sz w:val="22"/>
          <w:szCs w:val="22"/>
        </w:rPr>
        <w:t>sud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odlučuje</w:t>
      </w:r>
      <w:proofErr w:type="spellEnd"/>
      <w:r>
        <w:rPr>
          <w:rFonts w:ascii="Arial Narrow" w:hAnsi="Arial Narrow"/>
          <w:sz w:val="22"/>
          <w:szCs w:val="22"/>
        </w:rPr>
        <w:t>:</w:t>
      </w:r>
    </w:p>
    <w:p w:rsidR="00FD5B0D" w:rsidRDefault="00FD5B0D" w:rsidP="00FD5B0D">
      <w:pPr>
        <w:ind w:left="567" w:right="-524" w:firstLine="142"/>
        <w:jc w:val="both"/>
        <w:rPr>
          <w:rFonts w:ascii="Arial Narrow" w:hAnsi="Arial Narrow"/>
          <w:sz w:val="22"/>
          <w:szCs w:val="22"/>
          <w:lang w:val="sr-Latn-CS"/>
        </w:rPr>
      </w:pPr>
      <w:r>
        <w:rPr>
          <w:rFonts w:ascii="Arial Narrow" w:hAnsi="Arial Narrow"/>
          <w:sz w:val="22"/>
          <w:szCs w:val="22"/>
        </w:rPr>
        <w:t xml:space="preserve">7) </w:t>
      </w:r>
      <w:proofErr w:type="gramStart"/>
      <w:r>
        <w:rPr>
          <w:rFonts w:ascii="Arial Narrow" w:hAnsi="Arial Narrow"/>
          <w:sz w:val="22"/>
          <w:szCs w:val="22"/>
        </w:rPr>
        <w:t>o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izbornim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sporovima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sporovima</w:t>
      </w:r>
      <w:proofErr w:type="spellEnd"/>
      <w:r>
        <w:rPr>
          <w:rFonts w:ascii="Arial Narrow" w:hAnsi="Arial Narrow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sz w:val="22"/>
          <w:szCs w:val="22"/>
        </w:rPr>
        <w:t>vezi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referendumom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koji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nijesu</w:t>
      </w:r>
      <w:proofErr w:type="spellEnd"/>
      <w:r>
        <w:rPr>
          <w:rFonts w:ascii="Arial Narrow" w:hAnsi="Arial Narrow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sz w:val="22"/>
          <w:szCs w:val="22"/>
        </w:rPr>
        <w:t>nadležnosti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drugih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sudova</w:t>
      </w:r>
      <w:proofErr w:type="spellEnd"/>
      <w:r>
        <w:rPr>
          <w:rFonts w:ascii="Arial Narrow" w:hAnsi="Arial Narrow"/>
          <w:sz w:val="22"/>
          <w:szCs w:val="22"/>
        </w:rPr>
        <w:t>.”</w:t>
      </w:r>
    </w:p>
    <w:p w:rsidR="00FD5B0D" w:rsidRDefault="00FD5B0D" w:rsidP="00FD5B0D">
      <w:pPr>
        <w:ind w:left="567" w:right="-524" w:firstLine="142"/>
        <w:jc w:val="both"/>
        <w:rPr>
          <w:rFonts w:ascii="Arial Narrow" w:hAnsi="Arial Narrow" w:cs="Arial"/>
          <w:sz w:val="26"/>
          <w:szCs w:val="26"/>
          <w:lang w:val="sr-Latn-CS"/>
        </w:rPr>
      </w:pPr>
    </w:p>
    <w:p w:rsidR="00FD5B0D" w:rsidRDefault="00FD5B0D" w:rsidP="00FD5B0D">
      <w:pPr>
        <w:ind w:right="-524" w:firstLine="709"/>
        <w:jc w:val="both"/>
        <w:rPr>
          <w:rFonts w:ascii="Arial Narrow" w:hAnsi="Arial Narrow"/>
          <w:color w:val="000000"/>
          <w:sz w:val="26"/>
          <w:szCs w:val="26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>Zakona o Ustavnom sudu Crne Gore</w:t>
      </w:r>
      <w:r>
        <w:rPr>
          <w:rFonts w:ascii="Arial Narrow" w:hAnsi="Arial Narrow"/>
          <w:b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broj 11/15.): </w:t>
      </w:r>
    </w:p>
    <w:p w:rsidR="00FD5B0D" w:rsidRDefault="00FD5B0D" w:rsidP="00FD5B0D">
      <w:pPr>
        <w:ind w:right="-524" w:firstLine="709"/>
        <w:jc w:val="both"/>
        <w:rPr>
          <w:rFonts w:ascii="Arial Narrow" w:hAnsi="Arial Narrow"/>
          <w:color w:val="000000"/>
          <w:sz w:val="20"/>
          <w:szCs w:val="20"/>
          <w:lang w:val="sr-Latn-CS"/>
        </w:rPr>
      </w:pPr>
    </w:p>
    <w:p w:rsidR="00FD5B0D" w:rsidRDefault="00FD5B0D" w:rsidP="00FD5B0D">
      <w:pPr>
        <w:pStyle w:val="4clan"/>
        <w:ind w:right="-52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  <w:lang w:val="sr-Latn-CS"/>
        </w:rPr>
        <w:t>„</w:t>
      </w:r>
      <w:proofErr w:type="spellStart"/>
      <w:r>
        <w:rPr>
          <w:rFonts w:ascii="Arial Narrow" w:hAnsi="Arial Narrow"/>
          <w:b w:val="0"/>
          <w:sz w:val="22"/>
          <w:szCs w:val="22"/>
        </w:rPr>
        <w:t>Član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97</w:t>
      </w:r>
      <w:r>
        <w:rPr>
          <w:rFonts w:ascii="Arial Narrow" w:hAnsi="Arial Narrow"/>
          <w:b w:val="0"/>
          <w:bCs w:val="0"/>
          <w:sz w:val="22"/>
          <w:szCs w:val="22"/>
        </w:rPr>
        <w:t>.</w:t>
      </w:r>
    </w:p>
    <w:p w:rsidR="00FD5B0D" w:rsidRDefault="00FD5B0D" w:rsidP="00FD5B0D">
      <w:pPr>
        <w:ind w:right="-524" w:firstLine="720"/>
        <w:jc w:val="both"/>
        <w:rPr>
          <w:rFonts w:ascii="Arial Narrow" w:hAnsi="Arial Narrow" w:cs="Arial"/>
          <w:sz w:val="22"/>
          <w:szCs w:val="22"/>
        </w:rPr>
      </w:pPr>
      <w:bookmarkStart w:id="2" w:name="SADRZAJ_387"/>
      <w:proofErr w:type="spellStart"/>
      <w:r>
        <w:rPr>
          <w:rFonts w:ascii="Arial Narrow" w:hAnsi="Arial Narrow" w:cs="Arial"/>
          <w:sz w:val="22"/>
          <w:szCs w:val="22"/>
        </w:rPr>
        <w:t>Postupak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odlučivanja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ial"/>
          <w:sz w:val="22"/>
          <w:szCs w:val="22"/>
        </w:rPr>
        <w:t>povredi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prava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</w:rPr>
        <w:t>toku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izbora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poslanika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 </w:t>
      </w:r>
      <w:bookmarkStart w:id="3" w:name="SADRZAJ_388"/>
      <w:bookmarkEnd w:id="2"/>
      <w:proofErr w:type="spellStart"/>
      <w:r>
        <w:rPr>
          <w:rFonts w:ascii="Arial Narrow" w:hAnsi="Arial Narrow" w:cs="Arial"/>
          <w:sz w:val="22"/>
          <w:szCs w:val="22"/>
        </w:rPr>
        <w:t>odbornika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pokreće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</w:rPr>
        <w:t>podnošenjem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žalbe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na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rješenje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nadležne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izborne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komisije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kojim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je </w:t>
      </w:r>
      <w:proofErr w:type="spellStart"/>
      <w:r>
        <w:rPr>
          <w:rFonts w:ascii="Arial Narrow" w:hAnsi="Arial Narrow" w:cs="Arial"/>
          <w:sz w:val="22"/>
          <w:szCs w:val="22"/>
        </w:rPr>
        <w:t>odbačen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ili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odbijen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prigovor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protiv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odluke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radnje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ili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propusta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biračkog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odbora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odnosno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opštinske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izborne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komisije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FD5B0D" w:rsidRDefault="00FD5B0D" w:rsidP="00FD5B0D">
      <w:pPr>
        <w:ind w:right="-524"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Žalba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stava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člana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podnosi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se u </w:t>
      </w:r>
      <w:proofErr w:type="spellStart"/>
      <w:r>
        <w:rPr>
          <w:rFonts w:ascii="Arial Narrow" w:hAnsi="Arial Narrow" w:cs="Arial"/>
          <w:sz w:val="22"/>
          <w:szCs w:val="22"/>
        </w:rPr>
        <w:t>roku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od 48 </w:t>
      </w:r>
      <w:proofErr w:type="spellStart"/>
      <w:r>
        <w:rPr>
          <w:rFonts w:ascii="Arial Narrow" w:hAnsi="Arial Narrow" w:cs="Arial"/>
          <w:sz w:val="22"/>
          <w:szCs w:val="22"/>
        </w:rPr>
        <w:t>časova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od </w:t>
      </w:r>
      <w:bookmarkStart w:id="4" w:name="SADRZAJ_389"/>
      <w:bookmarkEnd w:id="3"/>
      <w:proofErr w:type="spellStart"/>
      <w:r>
        <w:rPr>
          <w:rFonts w:ascii="Arial Narrow" w:hAnsi="Arial Narrow" w:cs="Arial"/>
          <w:sz w:val="22"/>
          <w:szCs w:val="22"/>
        </w:rPr>
        <w:t>časa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dostavljanja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rješenja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FD5B0D" w:rsidRDefault="00FD5B0D" w:rsidP="00FD5B0D">
      <w:pPr>
        <w:ind w:right="-524"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Žalba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stava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člana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podnosi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se, </w:t>
      </w:r>
      <w:proofErr w:type="spellStart"/>
      <w:r>
        <w:rPr>
          <w:rFonts w:ascii="Arial Narrow" w:hAnsi="Arial Narrow" w:cs="Arial"/>
          <w:sz w:val="22"/>
          <w:szCs w:val="22"/>
        </w:rPr>
        <w:t>po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pravilu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neposredno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bookmarkStart w:id="5" w:name="SADRZAJ_390"/>
      <w:bookmarkEnd w:id="4"/>
      <w:proofErr w:type="spellStart"/>
      <w:r>
        <w:rPr>
          <w:rFonts w:ascii="Arial Narrow" w:hAnsi="Arial Narrow" w:cs="Arial"/>
          <w:sz w:val="22"/>
          <w:szCs w:val="22"/>
        </w:rPr>
        <w:t>Ustavnom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sudu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FD5B0D" w:rsidRDefault="00FD5B0D" w:rsidP="00FD5B0D">
      <w:pPr>
        <w:ind w:right="-524" w:firstLine="720"/>
        <w:jc w:val="both"/>
        <w:rPr>
          <w:rFonts w:ascii="Arial Narrow" w:hAnsi="Arial Narrow"/>
          <w:sz w:val="22"/>
          <w:szCs w:val="22"/>
          <w:lang w:val="sr-Latn-CS"/>
        </w:rPr>
      </w:pPr>
      <w:proofErr w:type="spellStart"/>
      <w:r>
        <w:rPr>
          <w:rFonts w:ascii="Arial Narrow" w:hAnsi="Arial Narrow" w:cs="Arial"/>
          <w:sz w:val="22"/>
          <w:szCs w:val="22"/>
        </w:rPr>
        <w:t>Izuzetno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</w:rPr>
        <w:t>od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stava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3.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člana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žalba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</w:rPr>
        <w:t>može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podnijeti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bookmarkEnd w:id="5"/>
      <w:proofErr w:type="spellStart"/>
      <w:r>
        <w:rPr>
          <w:rFonts w:ascii="Arial Narrow" w:hAnsi="Arial Narrow" w:cs="Arial"/>
          <w:sz w:val="22"/>
          <w:szCs w:val="22"/>
        </w:rPr>
        <w:t>telefaksom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u </w:t>
      </w:r>
      <w:proofErr w:type="spellStart"/>
      <w:r>
        <w:rPr>
          <w:rFonts w:ascii="Arial Narrow" w:hAnsi="Arial Narrow" w:cs="Arial"/>
          <w:sz w:val="22"/>
          <w:szCs w:val="22"/>
        </w:rPr>
        <w:t>skladu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Poslovnikom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FD5B0D" w:rsidRDefault="00FD5B0D" w:rsidP="00FD5B0D">
      <w:pPr>
        <w:ind w:right="-524"/>
        <w:jc w:val="center"/>
        <w:rPr>
          <w:rFonts w:ascii="Arial Narrow" w:hAnsi="Arial Narrow" w:cs="Arial"/>
          <w:bCs/>
          <w:sz w:val="22"/>
          <w:szCs w:val="22"/>
        </w:rPr>
      </w:pPr>
      <w:bookmarkStart w:id="6" w:name="SADRZAJ_099"/>
      <w:proofErr w:type="spellStart"/>
      <w:proofErr w:type="gramStart"/>
      <w:r>
        <w:rPr>
          <w:rFonts w:ascii="Arial Narrow" w:hAnsi="Arial Narrow" w:cs="Arial"/>
          <w:bCs/>
          <w:sz w:val="22"/>
          <w:szCs w:val="22"/>
        </w:rPr>
        <w:t>Član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98.</w:t>
      </w:r>
      <w:proofErr w:type="gramEnd"/>
    </w:p>
    <w:p w:rsidR="00FD5B0D" w:rsidRDefault="00FD5B0D" w:rsidP="00FD5B0D">
      <w:pPr>
        <w:ind w:right="-524" w:firstLine="720"/>
        <w:jc w:val="both"/>
        <w:rPr>
          <w:rFonts w:ascii="Arial Narrow" w:hAnsi="Arial Narrow" w:cs="Arial"/>
          <w:sz w:val="22"/>
          <w:szCs w:val="22"/>
        </w:rPr>
      </w:pPr>
      <w:bookmarkStart w:id="7" w:name="SADRZAJ_392"/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Žalbu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može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podnijeti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birač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koji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smatra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da mu je </w:t>
      </w:r>
      <w:proofErr w:type="spellStart"/>
      <w:r>
        <w:rPr>
          <w:rFonts w:ascii="Arial Narrow" w:hAnsi="Arial Narrow" w:cs="Arial"/>
          <w:sz w:val="22"/>
          <w:szCs w:val="22"/>
        </w:rPr>
        <w:t>biračko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pravo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bookmarkStart w:id="8" w:name="SADRZAJ_393"/>
      <w:bookmarkEnd w:id="7"/>
      <w:proofErr w:type="spellStart"/>
      <w:r>
        <w:rPr>
          <w:rFonts w:ascii="Arial Narrow" w:hAnsi="Arial Narrow" w:cs="Arial"/>
          <w:sz w:val="22"/>
          <w:szCs w:val="22"/>
        </w:rPr>
        <w:t>povrijeđeno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kandidat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za </w:t>
      </w:r>
      <w:proofErr w:type="spellStart"/>
      <w:r>
        <w:rPr>
          <w:rFonts w:ascii="Arial Narrow" w:hAnsi="Arial Narrow" w:cs="Arial"/>
          <w:sz w:val="22"/>
          <w:szCs w:val="22"/>
        </w:rPr>
        <w:t>poslanika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>
        <w:rPr>
          <w:rFonts w:ascii="Arial Narrow" w:hAnsi="Arial Narrow" w:cs="Arial"/>
          <w:sz w:val="22"/>
          <w:szCs w:val="22"/>
        </w:rPr>
        <w:t>odbornika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>
        <w:rPr>
          <w:rFonts w:ascii="Arial Narrow" w:hAnsi="Arial Narrow" w:cs="Arial"/>
          <w:sz w:val="22"/>
          <w:szCs w:val="22"/>
        </w:rPr>
        <w:t>podnosilac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izborne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liste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proofErr w:type="gramEnd"/>
    </w:p>
    <w:p w:rsidR="00FD5B0D" w:rsidRDefault="00FD5B0D" w:rsidP="00FD5B0D">
      <w:pPr>
        <w:ind w:right="-524"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Žalba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sadrži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razloge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i </w:t>
      </w:r>
      <w:proofErr w:type="spellStart"/>
      <w:r>
        <w:rPr>
          <w:rFonts w:ascii="Arial Narrow" w:hAnsi="Arial Narrow" w:cs="Arial"/>
          <w:sz w:val="22"/>
          <w:szCs w:val="22"/>
        </w:rPr>
        <w:t>dokaze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ial"/>
          <w:sz w:val="22"/>
          <w:szCs w:val="22"/>
        </w:rPr>
        <w:t>povredi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biračkog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prava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u </w:t>
      </w:r>
      <w:proofErr w:type="spellStart"/>
      <w:r>
        <w:rPr>
          <w:rFonts w:ascii="Arial Narrow" w:hAnsi="Arial Narrow" w:cs="Arial"/>
          <w:sz w:val="22"/>
          <w:szCs w:val="22"/>
        </w:rPr>
        <w:t>toku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bookmarkEnd w:id="8"/>
      <w:proofErr w:type="spellStart"/>
      <w:r>
        <w:rPr>
          <w:rFonts w:ascii="Arial Narrow" w:hAnsi="Arial Narrow" w:cs="Arial"/>
          <w:sz w:val="22"/>
          <w:szCs w:val="22"/>
        </w:rPr>
        <w:t>izbora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proofErr w:type="gramEnd"/>
    </w:p>
    <w:bookmarkEnd w:id="6"/>
    <w:p w:rsidR="00FD5B0D" w:rsidRDefault="00FD5B0D" w:rsidP="00FD5B0D">
      <w:pPr>
        <w:ind w:right="-524"/>
        <w:jc w:val="center"/>
        <w:rPr>
          <w:rFonts w:ascii="Arial Narrow" w:hAnsi="Arial Narrow" w:cs="Arial"/>
          <w:bCs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bCs/>
          <w:sz w:val="22"/>
          <w:szCs w:val="22"/>
        </w:rPr>
        <w:t>Član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101.</w:t>
      </w:r>
      <w:proofErr w:type="gramEnd"/>
    </w:p>
    <w:p w:rsidR="00FD5B0D" w:rsidRDefault="00FD5B0D" w:rsidP="00FD5B0D">
      <w:pPr>
        <w:ind w:right="-524" w:firstLine="709"/>
        <w:jc w:val="both"/>
        <w:rPr>
          <w:rFonts w:ascii="Arial Narrow" w:hAnsi="Arial Narrow"/>
          <w:sz w:val="22"/>
          <w:szCs w:val="22"/>
        </w:rPr>
      </w:pPr>
      <w:bookmarkStart w:id="9" w:name="SADRZAJ_399"/>
      <w:proofErr w:type="gramStart"/>
      <w:r>
        <w:rPr>
          <w:rFonts w:ascii="Arial Narrow" w:hAnsi="Arial Narrow" w:cs="Arial"/>
          <w:sz w:val="22"/>
          <w:szCs w:val="22"/>
        </w:rPr>
        <w:t xml:space="preserve">Ustavni </w:t>
      </w:r>
      <w:proofErr w:type="spellStart"/>
      <w:r>
        <w:rPr>
          <w:rFonts w:ascii="Arial Narrow" w:hAnsi="Arial Narrow" w:cs="Arial"/>
          <w:sz w:val="22"/>
          <w:szCs w:val="22"/>
        </w:rPr>
        <w:t>sud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odlučuje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ial"/>
          <w:sz w:val="22"/>
          <w:szCs w:val="22"/>
        </w:rPr>
        <w:t>žalbi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člana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97.</w:t>
      </w:r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zakona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u </w:t>
      </w:r>
      <w:proofErr w:type="spellStart"/>
      <w:r>
        <w:rPr>
          <w:rFonts w:ascii="Arial Narrow" w:hAnsi="Arial Narrow" w:cs="Arial"/>
          <w:sz w:val="22"/>
          <w:szCs w:val="22"/>
        </w:rPr>
        <w:t>roku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bookmarkEnd w:id="9"/>
      <w:r>
        <w:rPr>
          <w:rFonts w:ascii="Arial Narrow" w:hAnsi="Arial Narrow" w:cs="Arial"/>
          <w:sz w:val="22"/>
          <w:szCs w:val="22"/>
        </w:rPr>
        <w:t xml:space="preserve">od 48 </w:t>
      </w:r>
      <w:proofErr w:type="spellStart"/>
      <w:r>
        <w:rPr>
          <w:rFonts w:ascii="Arial Narrow" w:hAnsi="Arial Narrow" w:cs="Arial"/>
          <w:sz w:val="22"/>
          <w:szCs w:val="22"/>
        </w:rPr>
        <w:t>časova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od </w:t>
      </w:r>
      <w:proofErr w:type="spellStart"/>
      <w:r>
        <w:rPr>
          <w:rFonts w:ascii="Arial Narrow" w:hAnsi="Arial Narrow" w:cs="Arial"/>
          <w:sz w:val="22"/>
          <w:szCs w:val="22"/>
        </w:rPr>
        <w:t>časa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prijema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odgovora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člana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100.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zakona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”</w:t>
      </w:r>
    </w:p>
    <w:p w:rsidR="00FD5B0D" w:rsidRDefault="00FD5B0D" w:rsidP="00FD5B0D">
      <w:pPr>
        <w:pStyle w:val="1tekst"/>
        <w:ind w:left="567" w:right="-524" w:firstLine="142"/>
        <w:rPr>
          <w:rFonts w:ascii="Arial Narrow" w:hAnsi="Arial Narrow"/>
          <w:sz w:val="22"/>
          <w:szCs w:val="22"/>
        </w:rPr>
      </w:pPr>
    </w:p>
    <w:p w:rsidR="00FD5B0D" w:rsidRDefault="00FD5B0D" w:rsidP="00FD5B0D">
      <w:pPr>
        <w:ind w:right="-524" w:firstLine="709"/>
        <w:jc w:val="both"/>
        <w:rPr>
          <w:rFonts w:ascii="Arial Narrow" w:hAnsi="Arial Narrow"/>
          <w:sz w:val="20"/>
          <w:szCs w:val="20"/>
          <w:lang w:val="sr-Latn-CS"/>
        </w:rPr>
      </w:pPr>
      <w:bookmarkStart w:id="10" w:name="SADRZAJ_096"/>
      <w:r>
        <w:rPr>
          <w:rFonts w:ascii="Arial Narrow" w:hAnsi="Arial Narrow"/>
          <w:sz w:val="26"/>
          <w:szCs w:val="26"/>
          <w:lang w:val="sr-Latn-CS"/>
        </w:rPr>
        <w:t xml:space="preserve">Zakona o izboru odbornika i poslanika </w:t>
      </w:r>
      <w:r>
        <w:rPr>
          <w:rFonts w:ascii="Arial Narrow" w:hAnsi="Arial Narrow" w:cs="Arial"/>
          <w:sz w:val="26"/>
          <w:szCs w:val="26"/>
          <w:lang w:val="sl-SI"/>
        </w:rPr>
        <w:t>(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 w:cs="Arial"/>
          <w:sz w:val="26"/>
          <w:szCs w:val="26"/>
          <w:lang w:val="sl-SI"/>
        </w:rPr>
        <w:t>Službeni list Republike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 w:cs="Arial"/>
          <w:sz w:val="26"/>
          <w:szCs w:val="26"/>
          <w:lang w:val="sl-SI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br. 4/98., 17/98., 14/00., 9/01., 41/02., 46/02., 48/06. i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„</w:t>
      </w:r>
      <w:r>
        <w:rPr>
          <w:rFonts w:ascii="Arial Narrow" w:hAnsi="Arial Narrow"/>
          <w:sz w:val="26"/>
          <w:szCs w:val="26"/>
          <w:lang w:val="sr-Latn-CS"/>
        </w:rPr>
        <w:t>Službeni list Crne Gore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“</w:t>
      </w:r>
      <w:r>
        <w:rPr>
          <w:rFonts w:ascii="Arial Narrow" w:hAnsi="Arial Narrow"/>
          <w:sz w:val="26"/>
          <w:szCs w:val="26"/>
          <w:lang w:val="sr-Latn-CS"/>
        </w:rPr>
        <w:t xml:space="preserve">, br. 46/11. i 14/14.): </w:t>
      </w:r>
    </w:p>
    <w:p w:rsidR="00FD5B0D" w:rsidRDefault="00FD5B0D" w:rsidP="00FD5B0D">
      <w:pPr>
        <w:pStyle w:val="1tekst"/>
        <w:ind w:left="0" w:right="-524" w:firstLine="709"/>
        <w:rPr>
          <w:rFonts w:ascii="Arial Narrow" w:hAnsi="Arial Narrow"/>
          <w:sz w:val="22"/>
          <w:szCs w:val="22"/>
          <w:lang w:val="sr-Latn-CS"/>
        </w:rPr>
      </w:pPr>
    </w:p>
    <w:p w:rsidR="00FD5B0D" w:rsidRDefault="00FD5B0D" w:rsidP="00FD5B0D">
      <w:pPr>
        <w:pStyle w:val="4clan"/>
        <w:ind w:right="-524"/>
        <w:rPr>
          <w:rFonts w:ascii="Arial Narrow" w:hAnsi="Arial Narrow"/>
          <w:b w:val="0"/>
          <w:sz w:val="22"/>
          <w:szCs w:val="22"/>
          <w:lang w:val="sr-Latn-CS"/>
        </w:rPr>
      </w:pPr>
      <w:bookmarkStart w:id="11" w:name="SADRZAJ_188"/>
      <w:r>
        <w:rPr>
          <w:rFonts w:ascii="Arial Narrow" w:hAnsi="Arial Narrow"/>
          <w:b w:val="0"/>
          <w:sz w:val="22"/>
          <w:szCs w:val="22"/>
          <w:lang w:val="sr-Latn-CS"/>
        </w:rPr>
        <w:t>„Član 8.</w:t>
      </w:r>
    </w:p>
    <w:p w:rsidR="00FD5B0D" w:rsidRDefault="00FD5B0D" w:rsidP="00FD5B0D">
      <w:pPr>
        <w:pStyle w:val="stil4clan"/>
        <w:spacing w:before="0" w:beforeAutospacing="0" w:after="0" w:afterAutospacing="0"/>
        <w:ind w:right="-524" w:firstLine="709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Zaštitu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biračkog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prava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obezbjeđuju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komisije</w:t>
      </w:r>
      <w:proofErr w:type="spellEnd"/>
      <w:r>
        <w:rPr>
          <w:rFonts w:ascii="Arial Narrow" w:hAnsi="Arial Narrow"/>
          <w:sz w:val="22"/>
          <w:szCs w:val="22"/>
        </w:rPr>
        <w:t xml:space="preserve">, Ustavni </w:t>
      </w:r>
      <w:proofErr w:type="spellStart"/>
      <w:r>
        <w:rPr>
          <w:rFonts w:ascii="Arial Narrow" w:hAnsi="Arial Narrow"/>
          <w:sz w:val="22"/>
          <w:szCs w:val="22"/>
        </w:rPr>
        <w:t>sud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Crne</w:t>
      </w:r>
      <w:proofErr w:type="spellEnd"/>
      <w:r>
        <w:rPr>
          <w:rFonts w:ascii="Arial Narrow" w:hAnsi="Arial Narrow"/>
          <w:sz w:val="22"/>
          <w:szCs w:val="22"/>
        </w:rPr>
        <w:t xml:space="preserve"> Gore i </w:t>
      </w:r>
      <w:proofErr w:type="spellStart"/>
      <w:r>
        <w:rPr>
          <w:rFonts w:ascii="Arial Narrow" w:hAnsi="Arial Narrow"/>
          <w:sz w:val="22"/>
          <w:szCs w:val="22"/>
        </w:rPr>
        <w:t>nadležni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sudovi</w:t>
      </w:r>
      <w:proofErr w:type="spellEnd"/>
      <w:r>
        <w:rPr>
          <w:rFonts w:ascii="Arial Narrow" w:hAnsi="Arial Narrow"/>
          <w:sz w:val="22"/>
          <w:szCs w:val="22"/>
        </w:rPr>
        <w:t>.</w:t>
      </w:r>
    </w:p>
    <w:p w:rsidR="00FD5B0D" w:rsidRDefault="00FD5B0D" w:rsidP="00FD5B0D">
      <w:pPr>
        <w:pStyle w:val="4clan"/>
        <w:spacing w:before="0" w:after="0"/>
        <w:ind w:right="-524"/>
        <w:rPr>
          <w:rFonts w:ascii="Arial Narrow" w:hAnsi="Arial Narrow"/>
          <w:b w:val="0"/>
          <w:sz w:val="22"/>
          <w:szCs w:val="22"/>
        </w:rPr>
      </w:pPr>
      <w:bookmarkStart w:id="12" w:name="SADRZAJ_277"/>
      <w:proofErr w:type="spellStart"/>
      <w:proofErr w:type="gramStart"/>
      <w:r>
        <w:rPr>
          <w:rFonts w:ascii="Arial Narrow" w:hAnsi="Arial Narrow"/>
          <w:b w:val="0"/>
          <w:sz w:val="22"/>
          <w:szCs w:val="22"/>
        </w:rPr>
        <w:t>Član</w:t>
      </w:r>
      <w:proofErr w:type="spellEnd"/>
      <w:r>
        <w:rPr>
          <w:rFonts w:ascii="Arial Narrow" w:hAnsi="Arial Narrow"/>
          <w:b w:val="0"/>
          <w:sz w:val="22"/>
          <w:szCs w:val="22"/>
        </w:rPr>
        <w:t xml:space="preserve"> 107</w:t>
      </w:r>
      <w:bookmarkStart w:id="13" w:name="SADRZAJ_278"/>
      <w:bookmarkEnd w:id="12"/>
      <w:r>
        <w:rPr>
          <w:rFonts w:ascii="Arial Narrow" w:hAnsi="Arial Narrow"/>
          <w:b w:val="0"/>
          <w:sz w:val="22"/>
          <w:szCs w:val="22"/>
        </w:rPr>
        <w:t>.</w:t>
      </w:r>
      <w:proofErr w:type="gramEnd"/>
    </w:p>
    <w:p w:rsidR="00FD5B0D" w:rsidRDefault="00FD5B0D" w:rsidP="00FD5B0D">
      <w:pPr>
        <w:pStyle w:val="1tekst"/>
        <w:ind w:left="0" w:right="-524" w:firstLine="709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Svaki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birač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kandidat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podnosilac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izborne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liste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pravo</w:t>
      </w:r>
      <w:proofErr w:type="spellEnd"/>
      <w:r>
        <w:rPr>
          <w:rFonts w:ascii="Arial Narrow" w:hAnsi="Arial Narrow"/>
          <w:sz w:val="22"/>
          <w:szCs w:val="22"/>
        </w:rPr>
        <w:t xml:space="preserve"> da </w:t>
      </w:r>
      <w:proofErr w:type="spellStart"/>
      <w:r>
        <w:rPr>
          <w:rFonts w:ascii="Arial Narrow" w:hAnsi="Arial Narrow"/>
          <w:sz w:val="22"/>
          <w:szCs w:val="22"/>
        </w:rPr>
        <w:t>podnese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prigovor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nadležnoj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izbornoj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komisiji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zbog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povrede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biračkog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prava</w:t>
      </w:r>
      <w:proofErr w:type="spellEnd"/>
      <w:r>
        <w:rPr>
          <w:rFonts w:ascii="Arial Narrow" w:hAnsi="Arial Narrow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sz w:val="22"/>
          <w:szCs w:val="22"/>
        </w:rPr>
        <w:t>toku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izbora</w:t>
      </w:r>
      <w:proofErr w:type="spellEnd"/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FD5B0D" w:rsidRDefault="00FD5B0D" w:rsidP="00FD5B0D">
      <w:pPr>
        <w:pStyle w:val="1tekst"/>
        <w:ind w:left="0" w:right="-524" w:firstLine="709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Prigovor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stava</w:t>
      </w:r>
      <w:proofErr w:type="spellEnd"/>
      <w:r>
        <w:rPr>
          <w:rFonts w:ascii="Arial Narrow" w:hAnsi="Arial Narrow"/>
          <w:sz w:val="22"/>
          <w:szCs w:val="22"/>
        </w:rPr>
        <w:t xml:space="preserve">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člana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podnosi</w:t>
      </w:r>
      <w:proofErr w:type="spellEnd"/>
      <w:r>
        <w:rPr>
          <w:rFonts w:ascii="Arial Narrow" w:hAnsi="Arial Narrow"/>
          <w:sz w:val="22"/>
          <w:szCs w:val="22"/>
        </w:rPr>
        <w:t xml:space="preserve"> se u </w:t>
      </w:r>
      <w:proofErr w:type="spellStart"/>
      <w:r>
        <w:rPr>
          <w:rFonts w:ascii="Arial Narrow" w:hAnsi="Arial Narrow"/>
          <w:sz w:val="22"/>
          <w:szCs w:val="22"/>
        </w:rPr>
        <w:t>roku</w:t>
      </w:r>
      <w:proofErr w:type="spellEnd"/>
      <w:r>
        <w:rPr>
          <w:rFonts w:ascii="Arial Narrow" w:hAnsi="Arial Narrow"/>
          <w:sz w:val="22"/>
          <w:szCs w:val="22"/>
        </w:rPr>
        <w:t xml:space="preserve"> od 72 </w:t>
      </w:r>
      <w:proofErr w:type="spellStart"/>
      <w:r>
        <w:rPr>
          <w:rFonts w:ascii="Arial Narrow" w:hAnsi="Arial Narrow"/>
          <w:sz w:val="22"/>
          <w:szCs w:val="22"/>
        </w:rPr>
        <w:t>časa</w:t>
      </w:r>
      <w:proofErr w:type="spellEnd"/>
      <w:r>
        <w:rPr>
          <w:rFonts w:ascii="Arial Narrow" w:hAnsi="Arial Narrow"/>
          <w:sz w:val="22"/>
          <w:szCs w:val="22"/>
        </w:rPr>
        <w:t xml:space="preserve"> od </w:t>
      </w:r>
      <w:proofErr w:type="spellStart"/>
      <w:r>
        <w:rPr>
          <w:rFonts w:ascii="Arial Narrow" w:hAnsi="Arial Narrow"/>
          <w:sz w:val="22"/>
          <w:szCs w:val="22"/>
        </w:rPr>
        <w:t>časa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kada</w:t>
      </w:r>
      <w:proofErr w:type="spellEnd"/>
      <w:r>
        <w:rPr>
          <w:rFonts w:ascii="Arial Narrow" w:hAnsi="Arial Narrow"/>
          <w:sz w:val="22"/>
          <w:szCs w:val="22"/>
        </w:rPr>
        <w:t xml:space="preserve"> je </w:t>
      </w:r>
      <w:proofErr w:type="spellStart"/>
      <w:r>
        <w:rPr>
          <w:rFonts w:ascii="Arial Narrow" w:hAnsi="Arial Narrow"/>
          <w:sz w:val="22"/>
          <w:szCs w:val="22"/>
        </w:rPr>
        <w:t>donešena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odluka</w:t>
      </w:r>
      <w:proofErr w:type="spellEnd"/>
      <w:r>
        <w:rPr>
          <w:rFonts w:ascii="Arial Narrow" w:hAnsi="Arial Narrow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sz w:val="22"/>
          <w:szCs w:val="22"/>
        </w:rPr>
        <w:t>odnosno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izvršena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radnja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:rsidR="00FD5B0D" w:rsidRDefault="00FD5B0D" w:rsidP="00FD5B0D">
      <w:pPr>
        <w:pStyle w:val="1tekst"/>
        <w:ind w:left="0" w:right="-524" w:firstLine="709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Prigovor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stava</w:t>
      </w:r>
      <w:proofErr w:type="spellEnd"/>
      <w:r>
        <w:rPr>
          <w:rFonts w:ascii="Arial Narrow" w:hAnsi="Arial Narrow"/>
          <w:sz w:val="22"/>
          <w:szCs w:val="22"/>
        </w:rPr>
        <w:t xml:space="preserve"> 1.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ovog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člana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podnosi</w:t>
      </w:r>
      <w:proofErr w:type="spellEnd"/>
      <w:r>
        <w:rPr>
          <w:rFonts w:ascii="Arial Narrow" w:hAnsi="Arial Narrow"/>
          <w:sz w:val="22"/>
          <w:szCs w:val="22"/>
        </w:rPr>
        <w:t xml:space="preserve"> se </w:t>
      </w:r>
      <w:proofErr w:type="spellStart"/>
      <w:r>
        <w:rPr>
          <w:rFonts w:ascii="Arial Narrow" w:hAnsi="Arial Narrow"/>
          <w:sz w:val="22"/>
          <w:szCs w:val="22"/>
        </w:rPr>
        <w:t>neposredno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nadležnoj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izbornoj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komisiji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  <w:bookmarkEnd w:id="13"/>
    </w:p>
    <w:p w:rsidR="00FD5B0D" w:rsidRDefault="00FD5B0D" w:rsidP="00FD5B0D">
      <w:pPr>
        <w:pStyle w:val="1tekst"/>
        <w:ind w:left="0" w:right="-524" w:firstLine="709"/>
        <w:rPr>
          <w:rFonts w:ascii="Arial Narrow" w:hAnsi="Arial Narrow"/>
          <w:sz w:val="22"/>
          <w:szCs w:val="22"/>
        </w:rPr>
      </w:pPr>
    </w:p>
    <w:p w:rsidR="00FD5B0D" w:rsidRDefault="00FD5B0D" w:rsidP="00FD5B0D">
      <w:pPr>
        <w:pStyle w:val="1tekst"/>
        <w:ind w:left="0" w:right="-524" w:firstLine="709"/>
        <w:rPr>
          <w:rFonts w:ascii="Arial Narrow" w:hAnsi="Arial Narrow"/>
          <w:sz w:val="22"/>
          <w:szCs w:val="22"/>
        </w:rPr>
      </w:pPr>
    </w:p>
    <w:p w:rsidR="00FD5B0D" w:rsidRDefault="00FD5B0D" w:rsidP="00FD5B0D">
      <w:pPr>
        <w:ind w:right="-524"/>
        <w:jc w:val="center"/>
        <w:rPr>
          <w:rFonts w:ascii="Arial Narrow" w:hAnsi="Arial Narrow" w:cs="Arial"/>
          <w:bCs/>
          <w:sz w:val="22"/>
          <w:szCs w:val="22"/>
        </w:rPr>
      </w:pPr>
      <w:proofErr w:type="spellStart"/>
      <w:proofErr w:type="gramStart"/>
      <w:r>
        <w:rPr>
          <w:rFonts w:ascii="Arial Narrow" w:hAnsi="Arial Narrow" w:cs="Arial"/>
          <w:bCs/>
          <w:sz w:val="22"/>
          <w:szCs w:val="22"/>
        </w:rPr>
        <w:lastRenderedPageBreak/>
        <w:t>Član</w:t>
      </w:r>
      <w:proofErr w:type="spellEnd"/>
      <w:r>
        <w:rPr>
          <w:rFonts w:ascii="Arial Narrow" w:hAnsi="Arial Narrow" w:cs="Arial"/>
          <w:bCs/>
          <w:sz w:val="22"/>
          <w:szCs w:val="22"/>
        </w:rPr>
        <w:t xml:space="preserve"> 108.</w:t>
      </w:r>
      <w:proofErr w:type="gramEnd"/>
      <w:r>
        <w:rPr>
          <w:rFonts w:ascii="Arial Narrow" w:hAnsi="Arial Narrow" w:cs="Arial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bCs/>
          <w:sz w:val="22"/>
          <w:szCs w:val="22"/>
        </w:rPr>
        <w:t>stav</w:t>
      </w:r>
      <w:proofErr w:type="spellEnd"/>
      <w:proofErr w:type="gramEnd"/>
      <w:r>
        <w:rPr>
          <w:rFonts w:ascii="Arial Narrow" w:hAnsi="Arial Narrow" w:cs="Arial"/>
          <w:bCs/>
          <w:sz w:val="22"/>
          <w:szCs w:val="22"/>
        </w:rPr>
        <w:t xml:space="preserve"> 2. </w:t>
      </w:r>
    </w:p>
    <w:p w:rsidR="00FD5B0D" w:rsidRDefault="00FD5B0D" w:rsidP="00FD5B0D">
      <w:pPr>
        <w:ind w:right="-524" w:firstLine="720"/>
        <w:jc w:val="both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Prigovor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protiv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odluke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>
        <w:rPr>
          <w:rFonts w:ascii="Arial Narrow" w:hAnsi="Arial Narrow" w:cs="Arial"/>
          <w:sz w:val="22"/>
          <w:szCs w:val="22"/>
        </w:rPr>
        <w:t>radnje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2"/>
          <w:szCs w:val="22"/>
        </w:rPr>
        <w:t>ili</w:t>
      </w:r>
      <w:proofErr w:type="spellEnd"/>
      <w:proofErr w:type="gram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propusta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opštinske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izborne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komisije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podnosi</w:t>
      </w:r>
      <w:proofErr w:type="spellEnd"/>
      <w:r>
        <w:rPr>
          <w:rFonts w:ascii="Arial Narrow" w:hAnsi="Arial Narrow" w:cs="Arial"/>
          <w:sz w:val="22"/>
          <w:szCs w:val="22"/>
        </w:rPr>
        <w:t xml:space="preserve"> se </w:t>
      </w:r>
      <w:proofErr w:type="spellStart"/>
      <w:r>
        <w:rPr>
          <w:rFonts w:ascii="Arial Narrow" w:hAnsi="Arial Narrow" w:cs="Arial"/>
          <w:sz w:val="22"/>
          <w:szCs w:val="22"/>
        </w:rPr>
        <w:t>Državnoj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izbornoj</w:t>
      </w:r>
      <w:proofErr w:type="spellEnd"/>
      <w:r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</w:rPr>
        <w:t>komisiji</w:t>
      </w:r>
      <w:proofErr w:type="spellEnd"/>
      <w:r>
        <w:rPr>
          <w:rFonts w:ascii="Arial Narrow" w:hAnsi="Arial Narrow" w:cs="Arial"/>
          <w:sz w:val="22"/>
          <w:szCs w:val="22"/>
        </w:rPr>
        <w:t xml:space="preserve">. </w:t>
      </w:r>
    </w:p>
    <w:p w:rsidR="00FD5B0D" w:rsidRDefault="00FD5B0D" w:rsidP="00FD5B0D">
      <w:pPr>
        <w:pStyle w:val="stil4clan"/>
        <w:spacing w:before="0" w:beforeAutospacing="0" w:after="0" w:afterAutospacing="0"/>
        <w:ind w:right="-524"/>
        <w:jc w:val="center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sz w:val="22"/>
          <w:szCs w:val="22"/>
        </w:rPr>
        <w:t>Član</w:t>
      </w:r>
      <w:proofErr w:type="spellEnd"/>
      <w:r>
        <w:rPr>
          <w:rFonts w:ascii="Arial Narrow" w:hAnsi="Arial Narrow"/>
          <w:sz w:val="22"/>
          <w:szCs w:val="22"/>
        </w:rPr>
        <w:t xml:space="preserve"> 109.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proofErr w:type="gramStart"/>
      <w:r>
        <w:rPr>
          <w:rFonts w:ascii="Arial Narrow" w:hAnsi="Arial Narrow"/>
          <w:sz w:val="22"/>
          <w:szCs w:val="22"/>
        </w:rPr>
        <w:t>stav</w:t>
      </w:r>
      <w:proofErr w:type="spellEnd"/>
      <w:proofErr w:type="gramEnd"/>
      <w:r>
        <w:rPr>
          <w:rFonts w:ascii="Arial Narrow" w:hAnsi="Arial Narrow"/>
          <w:sz w:val="22"/>
          <w:szCs w:val="22"/>
        </w:rPr>
        <w:t xml:space="preserve"> 1.</w:t>
      </w:r>
    </w:p>
    <w:p w:rsidR="00FD5B0D" w:rsidRDefault="00FD5B0D" w:rsidP="00FD5B0D">
      <w:pPr>
        <w:pStyle w:val="stil1tekst"/>
        <w:spacing w:before="0" w:beforeAutospacing="0" w:after="0" w:afterAutospacing="0"/>
        <w:ind w:right="-524" w:firstLine="709"/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Nadležna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izborna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komisija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donosi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rješenje</w:t>
      </w:r>
      <w:proofErr w:type="spellEnd"/>
      <w:r>
        <w:rPr>
          <w:rFonts w:ascii="Arial Narrow" w:hAnsi="Arial Narrow"/>
          <w:sz w:val="22"/>
          <w:szCs w:val="22"/>
        </w:rPr>
        <w:t xml:space="preserve"> u </w:t>
      </w:r>
      <w:proofErr w:type="spellStart"/>
      <w:r>
        <w:rPr>
          <w:rFonts w:ascii="Arial Narrow" w:hAnsi="Arial Narrow"/>
          <w:sz w:val="22"/>
          <w:szCs w:val="22"/>
        </w:rPr>
        <w:t>roku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sz w:val="22"/>
          <w:szCs w:val="22"/>
        </w:rPr>
        <w:t>od</w:t>
      </w:r>
      <w:proofErr w:type="gramEnd"/>
      <w:r>
        <w:rPr>
          <w:rFonts w:ascii="Arial Narrow" w:hAnsi="Arial Narrow"/>
          <w:sz w:val="22"/>
          <w:szCs w:val="22"/>
        </w:rPr>
        <w:t xml:space="preserve"> 24 </w:t>
      </w:r>
      <w:proofErr w:type="spellStart"/>
      <w:r>
        <w:rPr>
          <w:rFonts w:ascii="Arial Narrow" w:hAnsi="Arial Narrow"/>
          <w:sz w:val="22"/>
          <w:szCs w:val="22"/>
        </w:rPr>
        <w:t>časa</w:t>
      </w:r>
      <w:proofErr w:type="spellEnd"/>
      <w:r>
        <w:rPr>
          <w:rFonts w:ascii="Arial Narrow" w:hAnsi="Arial Narrow"/>
          <w:sz w:val="22"/>
          <w:szCs w:val="22"/>
        </w:rPr>
        <w:t xml:space="preserve"> od </w:t>
      </w:r>
      <w:proofErr w:type="spellStart"/>
      <w:r>
        <w:rPr>
          <w:rFonts w:ascii="Arial Narrow" w:hAnsi="Arial Narrow"/>
          <w:sz w:val="22"/>
          <w:szCs w:val="22"/>
        </w:rPr>
        <w:t>časa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prijema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prigovora</w:t>
      </w:r>
      <w:proofErr w:type="spellEnd"/>
      <w:r>
        <w:rPr>
          <w:rFonts w:ascii="Arial Narrow" w:hAnsi="Arial Narrow"/>
          <w:sz w:val="22"/>
          <w:szCs w:val="22"/>
        </w:rPr>
        <w:t xml:space="preserve"> i </w:t>
      </w:r>
      <w:proofErr w:type="spellStart"/>
      <w:r>
        <w:rPr>
          <w:rFonts w:ascii="Arial Narrow" w:hAnsi="Arial Narrow"/>
          <w:sz w:val="22"/>
          <w:szCs w:val="22"/>
        </w:rPr>
        <w:t>dostavlja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ga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podnosiocu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prigovora</w:t>
      </w:r>
      <w:proofErr w:type="spellEnd"/>
      <w:r>
        <w:rPr>
          <w:rFonts w:ascii="Arial Narrow" w:hAnsi="Arial Narrow"/>
          <w:sz w:val="22"/>
          <w:szCs w:val="22"/>
        </w:rPr>
        <w:t xml:space="preserve">. </w:t>
      </w:r>
    </w:p>
    <w:p w:rsidR="00FD5B0D" w:rsidRDefault="00FD5B0D" w:rsidP="00FD5B0D">
      <w:pPr>
        <w:pStyle w:val="stil4clan"/>
        <w:spacing w:before="0" w:beforeAutospacing="0" w:after="0" w:afterAutospacing="0"/>
        <w:ind w:right="-524"/>
        <w:jc w:val="center"/>
        <w:rPr>
          <w:rFonts w:ascii="Arial Narrow" w:hAnsi="Arial Narrow"/>
          <w:sz w:val="22"/>
          <w:szCs w:val="22"/>
        </w:rPr>
      </w:pPr>
      <w:bookmarkStart w:id="14" w:name="sadrzaj_333"/>
      <w:bookmarkEnd w:id="14"/>
      <w:proofErr w:type="spellStart"/>
      <w:proofErr w:type="gramStart"/>
      <w:r>
        <w:rPr>
          <w:rFonts w:ascii="Arial Narrow" w:hAnsi="Arial Narrow"/>
          <w:sz w:val="22"/>
          <w:szCs w:val="22"/>
        </w:rPr>
        <w:t>Član</w:t>
      </w:r>
      <w:proofErr w:type="spellEnd"/>
      <w:r>
        <w:rPr>
          <w:rFonts w:ascii="Arial Narrow" w:hAnsi="Arial Narrow"/>
          <w:sz w:val="22"/>
          <w:szCs w:val="22"/>
        </w:rPr>
        <w:t xml:space="preserve"> 110.</w:t>
      </w:r>
      <w:proofErr w:type="gramEnd"/>
    </w:p>
    <w:p w:rsidR="00FD5B0D" w:rsidRDefault="00FD5B0D" w:rsidP="00FD5B0D">
      <w:pPr>
        <w:pStyle w:val="4clan"/>
        <w:ind w:right="-524" w:firstLine="709"/>
        <w:jc w:val="both"/>
        <w:rPr>
          <w:rFonts w:ascii="Arial Narrow" w:hAnsi="Arial Narrow"/>
          <w:b w:val="0"/>
          <w:sz w:val="22"/>
          <w:szCs w:val="22"/>
          <w:lang w:eastAsia="en-GB"/>
        </w:rPr>
      </w:pP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Protiv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rješenja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opštinske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izborne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komisije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kojim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je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odbačen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/>
          <w:b w:val="0"/>
          <w:sz w:val="22"/>
          <w:szCs w:val="22"/>
          <w:lang w:eastAsia="en-GB"/>
        </w:rPr>
        <w:t>ili</w:t>
      </w:r>
      <w:proofErr w:type="spellEnd"/>
      <w:proofErr w:type="gram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odbijen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prigovor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može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se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izjaviti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prigovor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Državnoj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izbornoj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sz w:val="22"/>
          <w:szCs w:val="22"/>
          <w:lang w:eastAsia="en-GB"/>
        </w:rPr>
        <w:t>komisiji</w:t>
      </w:r>
      <w:proofErr w:type="spellEnd"/>
      <w:r>
        <w:rPr>
          <w:rFonts w:ascii="Arial Narrow" w:hAnsi="Arial Narrow"/>
          <w:b w:val="0"/>
          <w:sz w:val="22"/>
          <w:szCs w:val="22"/>
          <w:lang w:eastAsia="en-GB"/>
        </w:rPr>
        <w:t xml:space="preserve">. </w:t>
      </w:r>
    </w:p>
    <w:p w:rsidR="00FD5B0D" w:rsidRDefault="00FD5B0D" w:rsidP="00FD5B0D">
      <w:pPr>
        <w:pStyle w:val="4clan"/>
        <w:ind w:right="-524" w:firstLine="709"/>
        <w:jc w:val="both"/>
        <w:rPr>
          <w:rFonts w:ascii="Arial Narrow" w:hAnsi="Arial Narrow"/>
          <w:sz w:val="22"/>
          <w:szCs w:val="22"/>
        </w:rPr>
      </w:pPr>
      <w:proofErr w:type="spellStart"/>
      <w:proofErr w:type="gram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Protiv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rješenja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Državne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izborne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komisije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kojim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je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odbačen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ili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odbijen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prigovor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može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se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izjaviti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žalba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Ustavnom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sudu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</w:t>
      </w:r>
      <w:proofErr w:type="spellStart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>Crne</w:t>
      </w:r>
      <w:proofErr w:type="spellEnd"/>
      <w:r>
        <w:rPr>
          <w:rFonts w:ascii="Arial Narrow" w:hAnsi="Arial Narrow"/>
          <w:b w:val="0"/>
          <w:bCs w:val="0"/>
          <w:sz w:val="22"/>
          <w:szCs w:val="22"/>
          <w:lang w:eastAsia="en-GB"/>
        </w:rPr>
        <w:t xml:space="preserve"> Gore.”</w:t>
      </w:r>
      <w:proofErr w:type="gramEnd"/>
    </w:p>
    <w:bookmarkEnd w:id="11"/>
    <w:p w:rsidR="00FD5B0D" w:rsidRDefault="00FD5B0D" w:rsidP="00FD5B0D">
      <w:pPr>
        <w:ind w:right="-524" w:firstLine="709"/>
        <w:jc w:val="both"/>
        <w:rPr>
          <w:rFonts w:ascii="Arial Narrow" w:hAnsi="Arial Narrow"/>
          <w:sz w:val="26"/>
          <w:szCs w:val="26"/>
        </w:rPr>
      </w:pP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 Iz citiranih odredaba Ustava proizilazi da su Ustavom utvrđeni principi biračkog prava koji državljanima Crne Gore obezbjeđuju jednakost, opštost i neposrednost glasanja pri izboru organa vlasti. Osim ovih principa, Ustav ne određuje način ostvarivanja biračkog prava, već obavezuje zakonodavca da poštuje navedena načela prilkom uređivanja ove materije. Zakonom o izboru odbornika i poslanika,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i/>
          <w:sz w:val="26"/>
          <w:szCs w:val="26"/>
        </w:rPr>
        <w:t>lex</w:t>
      </w:r>
      <w:proofErr w:type="spellEnd"/>
      <w:r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i/>
          <w:sz w:val="26"/>
          <w:szCs w:val="26"/>
        </w:rPr>
        <w:t>specialis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oblasti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ostvarivanja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biračkog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 xml:space="preserve">pored ostalog, uređen je način ostvarivanja biračkog prava u postupku izbora odbornika u skupštinu opštine, gradske opštine, Glavnog grada i Prijestonice i poslanika u Skupštinu Crne Gore, utvrđeni su organi za sprovođenje izbora, pravila izbornog procesnog prava i druga pitanja od značaja za sprovođenje izbora. </w:t>
      </w:r>
      <w:proofErr w:type="spellStart"/>
      <w:r>
        <w:rPr>
          <w:rFonts w:ascii="Arial Narrow" w:hAnsi="Arial Narrow"/>
          <w:sz w:val="26"/>
          <w:szCs w:val="26"/>
        </w:rPr>
        <w:t>Postupak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sprovođenja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izbora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strogo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formalan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postupak</w:t>
      </w:r>
      <w:proofErr w:type="spellEnd"/>
      <w:r>
        <w:rPr>
          <w:rFonts w:ascii="Arial Narrow" w:hAnsi="Arial Narrow"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sz w:val="26"/>
          <w:szCs w:val="26"/>
        </w:rPr>
        <w:t>kojem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svi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učesnici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dužni</w:t>
      </w:r>
      <w:proofErr w:type="spellEnd"/>
      <w:r>
        <w:rPr>
          <w:rFonts w:ascii="Arial Narrow" w:hAnsi="Arial Narrow"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</w:rPr>
        <w:t>poštuju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neposredno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primjenjuju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način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rokove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vršenja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pojedinih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radnji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propisane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tim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</w:rPr>
      </w:pP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</w:rPr>
        <w:t xml:space="preserve">6.1.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 je, </w:t>
      </w:r>
      <w:proofErr w:type="spellStart"/>
      <w:r>
        <w:rPr>
          <w:rFonts w:ascii="Arial Narrow" w:hAnsi="Arial Narrow"/>
          <w:sz w:val="26"/>
          <w:szCs w:val="26"/>
        </w:rPr>
        <w:t>takođe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propisan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način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ostvarivanja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zaštite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biračkog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postupku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odbornika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poslanika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zbog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načela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koncentracije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pojedinih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radnji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podliježe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strogim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formalnim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postupka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r>
        <w:rPr>
          <w:rFonts w:ascii="Arial Narrow" w:hAnsi="Arial Narrow"/>
          <w:sz w:val="26"/>
          <w:szCs w:val="26"/>
        </w:rPr>
        <w:t>Izborni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spor</w:t>
      </w:r>
      <w:proofErr w:type="spellEnd"/>
      <w:r>
        <w:rPr>
          <w:rFonts w:ascii="Arial Narrow" w:hAnsi="Arial Narrow"/>
          <w:sz w:val="26"/>
          <w:szCs w:val="26"/>
        </w:rPr>
        <w:t xml:space="preserve"> se, u tom </w:t>
      </w:r>
      <w:proofErr w:type="spellStart"/>
      <w:r>
        <w:rPr>
          <w:rFonts w:ascii="Arial Narrow" w:hAnsi="Arial Narrow"/>
          <w:sz w:val="26"/>
          <w:szCs w:val="26"/>
        </w:rPr>
        <w:t>smislu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odnosi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odlučivanje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nadležnih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organa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svim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povredama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postupka</w:t>
      </w:r>
      <w:proofErr w:type="spellEnd"/>
      <w:r>
        <w:rPr>
          <w:rFonts w:ascii="Arial Narrow" w:hAnsi="Arial Narrow"/>
          <w:sz w:val="26"/>
          <w:szCs w:val="26"/>
        </w:rPr>
        <w:t xml:space="preserve">, od </w:t>
      </w:r>
      <w:proofErr w:type="spellStart"/>
      <w:r>
        <w:rPr>
          <w:rFonts w:ascii="Arial Narrow" w:hAnsi="Arial Narrow"/>
          <w:sz w:val="26"/>
          <w:szCs w:val="26"/>
        </w:rPr>
        <w:t>trenutka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raspisivanja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izbora</w:t>
      </w:r>
      <w:proofErr w:type="spellEnd"/>
      <w:r>
        <w:rPr>
          <w:rFonts w:ascii="Arial Narrow" w:hAnsi="Arial Narrow"/>
          <w:sz w:val="26"/>
          <w:szCs w:val="26"/>
        </w:rPr>
        <w:t xml:space="preserve"> do </w:t>
      </w:r>
      <w:proofErr w:type="spellStart"/>
      <w:r>
        <w:rPr>
          <w:rFonts w:ascii="Arial Narrow" w:hAnsi="Arial Narrow"/>
          <w:sz w:val="26"/>
          <w:szCs w:val="26"/>
        </w:rPr>
        <w:t>postupka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potvrđivanja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mandata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r>
        <w:rPr>
          <w:rFonts w:ascii="Arial Narrow" w:hAnsi="Arial Narrow"/>
          <w:sz w:val="26"/>
          <w:szCs w:val="26"/>
        </w:rPr>
        <w:t>Zaštitu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biračkog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prava</w:t>
      </w:r>
      <w:proofErr w:type="spellEnd"/>
      <w:r>
        <w:rPr>
          <w:rFonts w:ascii="Arial Narrow" w:hAnsi="Arial Narrow"/>
          <w:sz w:val="26"/>
          <w:szCs w:val="26"/>
        </w:rPr>
        <w:t xml:space="preserve">, u </w:t>
      </w:r>
      <w:proofErr w:type="spellStart"/>
      <w:r>
        <w:rPr>
          <w:rFonts w:ascii="Arial Narrow" w:hAnsi="Arial Narrow"/>
          <w:sz w:val="26"/>
          <w:szCs w:val="26"/>
        </w:rPr>
        <w:t>svim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fazama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procesa</w:t>
      </w:r>
      <w:proofErr w:type="spellEnd"/>
      <w:r>
        <w:rPr>
          <w:rFonts w:ascii="Arial Narrow" w:hAnsi="Arial Narrow"/>
          <w:sz w:val="26"/>
          <w:szCs w:val="26"/>
        </w:rPr>
        <w:t xml:space="preserve"> (</w:t>
      </w:r>
      <w:proofErr w:type="gramStart"/>
      <w:r>
        <w:rPr>
          <w:rFonts w:ascii="Arial Narrow" w:hAnsi="Arial Narrow"/>
          <w:sz w:val="26"/>
          <w:szCs w:val="26"/>
        </w:rPr>
        <w:t>od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perioda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raspisivanja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izbora</w:t>
      </w:r>
      <w:proofErr w:type="spellEnd"/>
      <w:r>
        <w:rPr>
          <w:rFonts w:ascii="Arial Narrow" w:hAnsi="Arial Narrow"/>
          <w:sz w:val="26"/>
          <w:szCs w:val="26"/>
        </w:rPr>
        <w:t xml:space="preserve"> do </w:t>
      </w:r>
      <w:proofErr w:type="spellStart"/>
      <w:r>
        <w:rPr>
          <w:rFonts w:ascii="Arial Narrow" w:hAnsi="Arial Narrow"/>
          <w:sz w:val="26"/>
          <w:szCs w:val="26"/>
        </w:rPr>
        <w:t>utvrđivanja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konačnih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rezultata</w:t>
      </w:r>
      <w:proofErr w:type="spellEnd"/>
      <w:r>
        <w:rPr>
          <w:rFonts w:ascii="Arial Narrow" w:hAnsi="Arial Narrow"/>
          <w:sz w:val="26"/>
          <w:szCs w:val="26"/>
        </w:rPr>
        <w:t xml:space="preserve">), s </w:t>
      </w:r>
      <w:proofErr w:type="spellStart"/>
      <w:r>
        <w:rPr>
          <w:rFonts w:ascii="Arial Narrow" w:hAnsi="Arial Narrow"/>
          <w:sz w:val="26"/>
          <w:szCs w:val="26"/>
        </w:rPr>
        <w:t>aspekta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institucionalnih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garancija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saglasno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8.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obezbjeđuju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komisije</w:t>
      </w:r>
      <w:proofErr w:type="spellEnd"/>
      <w:r>
        <w:rPr>
          <w:rFonts w:ascii="Arial Narrow" w:hAnsi="Arial Narrow"/>
          <w:sz w:val="26"/>
          <w:szCs w:val="26"/>
        </w:rPr>
        <w:t xml:space="preserve">, Ustavni </w:t>
      </w:r>
      <w:proofErr w:type="spellStart"/>
      <w:r>
        <w:rPr>
          <w:rFonts w:ascii="Arial Narrow" w:hAnsi="Arial Narrow"/>
          <w:sz w:val="26"/>
          <w:szCs w:val="26"/>
        </w:rPr>
        <w:t>sud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 i </w:t>
      </w:r>
      <w:proofErr w:type="spellStart"/>
      <w:r>
        <w:rPr>
          <w:rFonts w:ascii="Arial Narrow" w:hAnsi="Arial Narrow"/>
          <w:sz w:val="26"/>
          <w:szCs w:val="26"/>
        </w:rPr>
        <w:t>nadležni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sudovi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Zаkonom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propisаnа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zаštitа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izbornog-biračkog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ocjeni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suda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sаstoji</w:t>
      </w:r>
      <w:proofErr w:type="spellEnd"/>
      <w:r>
        <w:rPr>
          <w:rFonts w:ascii="Arial Narrow" w:hAnsi="Arial Narrow"/>
          <w:sz w:val="26"/>
          <w:szCs w:val="26"/>
        </w:rPr>
        <w:t xml:space="preserve"> se u </w:t>
      </w:r>
      <w:proofErr w:type="spellStart"/>
      <w:r>
        <w:rPr>
          <w:rFonts w:ascii="Arial Narrow" w:hAnsi="Arial Narrow"/>
          <w:sz w:val="26"/>
          <w:szCs w:val="26"/>
        </w:rPr>
        <w:t>prаvu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podnošenjа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prigovorа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žаlbi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nаdležnim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orgаnimа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sudu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obuhvаtа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sve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fаze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postupkа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izborа</w:t>
      </w:r>
      <w:proofErr w:type="spellEnd"/>
      <w:r>
        <w:rPr>
          <w:rFonts w:ascii="Arial Narrow" w:hAnsi="Arial Narrow"/>
          <w:sz w:val="26"/>
          <w:szCs w:val="26"/>
        </w:rPr>
        <w:t>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Iz odredaba Zakona o Ustavnom sudu i Zakona o izboru odbornika i poslanika proizilazi da u postupku zaštite biračkog prava birač, kandidat za poslanika i odbornika i podnosilac izborne liste ima pravo da zbog povrede biračkog prava u toku izbornog postupka podnese prigovor nadležnoj izbornoj komisiji, kao i da p</w:t>
      </w:r>
      <w:proofErr w:type="spellStart"/>
      <w:r>
        <w:rPr>
          <w:rFonts w:ascii="Arial Narrow" w:hAnsi="Arial Narrow"/>
          <w:sz w:val="26"/>
          <w:szCs w:val="26"/>
        </w:rPr>
        <w:t>rotiv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rješenja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opštinske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komisije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može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izjaviti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prigovor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Državnoj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izbornoj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komisiji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  <w:lang w:val="sr-Latn-CS"/>
        </w:rPr>
        <w:t>odnosno da p</w:t>
      </w:r>
      <w:proofErr w:type="spellStart"/>
      <w:r>
        <w:rPr>
          <w:rFonts w:ascii="Arial Narrow" w:hAnsi="Arial Narrow"/>
          <w:sz w:val="26"/>
          <w:szCs w:val="26"/>
        </w:rPr>
        <w:t>rotiv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rješenja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Državne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izborne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komisije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kojim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odbačen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ili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odbijen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prigovor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može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izjaviti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žalbu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sudu</w:t>
      </w:r>
      <w:proofErr w:type="spellEnd"/>
      <w:r>
        <w:rPr>
          <w:rFonts w:ascii="Arial Narrow" w:hAnsi="Arial Narrow"/>
          <w:sz w:val="26"/>
          <w:szCs w:val="26"/>
          <w:lang w:val="sr-Latn-CS"/>
        </w:rPr>
        <w:t>.</w:t>
      </w: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pStyle w:val="1tekst"/>
        <w:tabs>
          <w:tab w:val="left" w:pos="0"/>
        </w:tabs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6.2. Neposrednim uvidom u dokumentaciju koju je dostavila Državna izborna komisija, Ustavni sud je utvrdio da je prigovor protiv rješenja Opštinske izborne komisije Budva, broj: 44/2, od 20. septembra 2016. godine, kojim je utvrđena i proglašena Izborna lista GRAĐANSKA </w:t>
      </w:r>
      <w:r>
        <w:rPr>
          <w:rFonts w:ascii="Arial Narrow" w:hAnsi="Arial Narrow"/>
          <w:sz w:val="26"/>
          <w:szCs w:val="26"/>
          <w:lang w:val="sr-Latn-CS"/>
        </w:rPr>
        <w:lastRenderedPageBreak/>
        <w:t xml:space="preserve">AKCIJA - Vujičić dr. Božidar, podnijet Državnoj izbornoj komisiji 12. oktobra  2016. godine, odnosno po isteku prekluzivnog zakonskog roka od 72 časa, propisanog odredbom člana 107. stav 2. Zakona o izboru odbornika i poslanika. </w:t>
      </w:r>
    </w:p>
    <w:p w:rsidR="00FD5B0D" w:rsidRDefault="00FD5B0D" w:rsidP="00FD5B0D">
      <w:pPr>
        <w:pStyle w:val="1tekst"/>
        <w:tabs>
          <w:tab w:val="left" w:pos="0"/>
        </w:tabs>
        <w:ind w:right="-524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ind w:right="-524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6.2.1. S obzirom na to da je prigovor podnijet nakon isteka roka od 72 časa od časa </w:t>
      </w:r>
      <w:proofErr w:type="spellStart"/>
      <w:r>
        <w:rPr>
          <w:rFonts w:ascii="Arial Narrow" w:hAnsi="Arial Narrow"/>
          <w:sz w:val="26"/>
          <w:szCs w:val="26"/>
        </w:rPr>
        <w:t>donošenja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osporenog rješenja Opštinske izborne komisije Budva, Ustavni sud je utvrdio da je Državna izborna komisija pravilno postupila kada je odbacila prigovor podnosioca žalbe, kao neblagovremen i da je osporeno rješenje Državne izborne komisije pravno utemeljeno, a žalba neosnovana.</w:t>
      </w: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pStyle w:val="tekst"/>
        <w:ind w:right="-524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7.  Na osnovu iznijetih razloga, odlučeno je kao u izreci.</w:t>
      </w:r>
    </w:p>
    <w:p w:rsidR="00FD5B0D" w:rsidRDefault="00FD5B0D" w:rsidP="00FD5B0D">
      <w:pPr>
        <w:pStyle w:val="tekst"/>
        <w:ind w:left="0" w:right="-524" w:firstLine="709"/>
        <w:rPr>
          <w:rFonts w:ascii="Arial Narrow" w:hAnsi="Arial Narrow"/>
          <w:sz w:val="26"/>
          <w:szCs w:val="26"/>
          <w:lang w:val="sr-Latn-CS"/>
        </w:rPr>
      </w:pPr>
    </w:p>
    <w:p w:rsidR="00FD5B0D" w:rsidRDefault="00FD5B0D" w:rsidP="00FD5B0D">
      <w:pPr>
        <w:shd w:val="clear" w:color="auto" w:fill="FFFFFF"/>
        <w:tabs>
          <w:tab w:val="left" w:pos="0"/>
        </w:tabs>
        <w:suppressAutoHyphens/>
        <w:ind w:right="-524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U-VII br. 2/16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  <w:t xml:space="preserve">  </w:t>
      </w:r>
      <w:r w:rsidR="00680CD5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 xml:space="preserve"> </w:t>
      </w:r>
      <w:bookmarkStart w:id="15" w:name="_GoBack"/>
      <w:bookmarkEnd w:id="15"/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PREDSJEDNICA,</w:t>
      </w:r>
    </w:p>
    <w:p w:rsidR="00FD5B0D" w:rsidRDefault="00FD5B0D" w:rsidP="00FD5B0D">
      <w:pPr>
        <w:shd w:val="clear" w:color="auto" w:fill="FFFFFF"/>
        <w:tabs>
          <w:tab w:val="left" w:pos="0"/>
        </w:tabs>
        <w:suppressAutoHyphens/>
        <w:ind w:right="-524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14. oktobar 2016. godine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  <w:t xml:space="preserve">  Desanka Lopičić</w:t>
      </w:r>
      <w:r w:rsidR="00680CD5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</w:p>
    <w:p w:rsidR="00FD5B0D" w:rsidRDefault="00FD5B0D" w:rsidP="00FD5B0D">
      <w:pPr>
        <w:shd w:val="clear" w:color="auto" w:fill="FFFFFF"/>
        <w:tabs>
          <w:tab w:val="left" w:pos="0"/>
        </w:tabs>
        <w:suppressAutoHyphens/>
        <w:ind w:right="-524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</w:pP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P o d g o r i c a</w:t>
      </w:r>
      <w:r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ab/>
      </w:r>
    </w:p>
    <w:p w:rsidR="00FD5B0D" w:rsidRDefault="00FD5B0D" w:rsidP="00FD5B0D">
      <w:pPr>
        <w:shd w:val="clear" w:color="auto" w:fill="FFFFFF"/>
        <w:suppressAutoHyphens/>
        <w:ind w:right="-524" w:firstLine="709"/>
        <w:jc w:val="both"/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eastAsia="hi-IN" w:bidi="hi-IN"/>
        </w:rPr>
      </w:pPr>
    </w:p>
    <w:p w:rsidR="00FD5B0D" w:rsidRDefault="00FD5B0D" w:rsidP="00FD5B0D">
      <w:pPr>
        <w:ind w:right="-524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 w:cs="Arial"/>
          <w:iCs/>
          <w:sz w:val="26"/>
          <w:szCs w:val="26"/>
        </w:rPr>
        <w:tab/>
      </w:r>
      <w:bookmarkEnd w:id="10"/>
    </w:p>
    <w:p w:rsidR="00B72C5D" w:rsidRPr="00FD5B0D" w:rsidRDefault="00B72C5D" w:rsidP="00FD5B0D">
      <w:pPr>
        <w:ind w:right="-524"/>
      </w:pPr>
    </w:p>
    <w:sectPr w:rsidR="00B72C5D" w:rsidRPr="00FD5B0D" w:rsidSect="00FD5B0D">
      <w:footerReference w:type="default" r:id="rId9"/>
      <w:pgSz w:w="12240" w:h="15840"/>
      <w:pgMar w:top="1620" w:right="1892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6F" w:rsidRDefault="004E506F">
      <w:r>
        <w:separator/>
      </w:r>
    </w:p>
  </w:endnote>
  <w:endnote w:type="continuationSeparator" w:id="0">
    <w:p w:rsidR="004E506F" w:rsidRDefault="004E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BA" w:rsidRDefault="00D214B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0CD5">
      <w:rPr>
        <w:noProof/>
      </w:rPr>
      <w:t>4</w:t>
    </w:r>
    <w:r>
      <w:rPr>
        <w:noProof/>
      </w:rPr>
      <w:fldChar w:fldCharType="end"/>
    </w:r>
  </w:p>
  <w:p w:rsidR="00FE5B8A" w:rsidRDefault="00FE5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6F" w:rsidRDefault="004E506F">
      <w:r>
        <w:separator/>
      </w:r>
    </w:p>
  </w:footnote>
  <w:footnote w:type="continuationSeparator" w:id="0">
    <w:p w:rsidR="004E506F" w:rsidRDefault="004E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6DD"/>
    <w:multiLevelType w:val="multilevel"/>
    <w:tmpl w:val="2B3ABF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>
    <w:nsid w:val="0D407751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3B380350"/>
    <w:multiLevelType w:val="multilevel"/>
    <w:tmpl w:val="6BCE1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5"/>
    <w:rsid w:val="00017E36"/>
    <w:rsid w:val="000B0492"/>
    <w:rsid w:val="000C1342"/>
    <w:rsid w:val="000E4783"/>
    <w:rsid w:val="0012599D"/>
    <w:rsid w:val="00136D82"/>
    <w:rsid w:val="00160F95"/>
    <w:rsid w:val="0016458B"/>
    <w:rsid w:val="00190534"/>
    <w:rsid w:val="001952B1"/>
    <w:rsid w:val="001C6F45"/>
    <w:rsid w:val="001D408C"/>
    <w:rsid w:val="00216125"/>
    <w:rsid w:val="002F2AC5"/>
    <w:rsid w:val="00310A6B"/>
    <w:rsid w:val="00327ABB"/>
    <w:rsid w:val="00334123"/>
    <w:rsid w:val="00334819"/>
    <w:rsid w:val="003629B0"/>
    <w:rsid w:val="003A7057"/>
    <w:rsid w:val="003C02C9"/>
    <w:rsid w:val="003C1DFC"/>
    <w:rsid w:val="003D16FC"/>
    <w:rsid w:val="003D6569"/>
    <w:rsid w:val="0042491F"/>
    <w:rsid w:val="00437603"/>
    <w:rsid w:val="00466E29"/>
    <w:rsid w:val="00475980"/>
    <w:rsid w:val="004833F8"/>
    <w:rsid w:val="004E506F"/>
    <w:rsid w:val="00570B80"/>
    <w:rsid w:val="005767FA"/>
    <w:rsid w:val="005A6774"/>
    <w:rsid w:val="006445DF"/>
    <w:rsid w:val="006630B6"/>
    <w:rsid w:val="00673123"/>
    <w:rsid w:val="00680CD5"/>
    <w:rsid w:val="006E5A64"/>
    <w:rsid w:val="0087483E"/>
    <w:rsid w:val="00896ACA"/>
    <w:rsid w:val="00902F50"/>
    <w:rsid w:val="00946752"/>
    <w:rsid w:val="009566AF"/>
    <w:rsid w:val="009D6C41"/>
    <w:rsid w:val="009D711E"/>
    <w:rsid w:val="009E0667"/>
    <w:rsid w:val="00A274D9"/>
    <w:rsid w:val="00A30BD5"/>
    <w:rsid w:val="00A3383C"/>
    <w:rsid w:val="00A554CF"/>
    <w:rsid w:val="00AA42C4"/>
    <w:rsid w:val="00B12EDB"/>
    <w:rsid w:val="00B150C6"/>
    <w:rsid w:val="00B55A85"/>
    <w:rsid w:val="00B72C5D"/>
    <w:rsid w:val="00B74F95"/>
    <w:rsid w:val="00BA6414"/>
    <w:rsid w:val="00BC0EDD"/>
    <w:rsid w:val="00BC2F88"/>
    <w:rsid w:val="00BF2822"/>
    <w:rsid w:val="00C72F76"/>
    <w:rsid w:val="00C75FF0"/>
    <w:rsid w:val="00CD559A"/>
    <w:rsid w:val="00D06462"/>
    <w:rsid w:val="00D214BA"/>
    <w:rsid w:val="00D80923"/>
    <w:rsid w:val="00D836E2"/>
    <w:rsid w:val="00DB4378"/>
    <w:rsid w:val="00DC3491"/>
    <w:rsid w:val="00E425F7"/>
    <w:rsid w:val="00E91742"/>
    <w:rsid w:val="00EC13D0"/>
    <w:rsid w:val="00ED0EA2"/>
    <w:rsid w:val="00EE299E"/>
    <w:rsid w:val="00EE7A85"/>
    <w:rsid w:val="00F26BD6"/>
    <w:rsid w:val="00F44EA3"/>
    <w:rsid w:val="00F727E7"/>
    <w:rsid w:val="00FD5B0D"/>
    <w:rsid w:val="00FE5B8A"/>
    <w:rsid w:val="00FE7C4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ED0EA2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4clan">
    <w:name w:val="4clan"/>
    <w:basedOn w:val="Normal"/>
    <w:rsid w:val="00ED0EA2"/>
    <w:pPr>
      <w:spacing w:before="30" w:after="30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0EA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ED0EA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3C1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14B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214BA"/>
    <w:rPr>
      <w:sz w:val="24"/>
      <w:szCs w:val="24"/>
    </w:rPr>
  </w:style>
  <w:style w:type="character" w:styleId="Strong">
    <w:name w:val="Strong"/>
    <w:qFormat/>
    <w:rsid w:val="00A30BD5"/>
    <w:rPr>
      <w:b/>
      <w:bCs/>
    </w:rPr>
  </w:style>
  <w:style w:type="paragraph" w:customStyle="1" w:styleId="stil1tekst">
    <w:name w:val="stil_1tekst"/>
    <w:basedOn w:val="Normal"/>
    <w:rsid w:val="00D836E2"/>
    <w:pPr>
      <w:spacing w:before="100" w:beforeAutospacing="1" w:after="100" w:afterAutospacing="1"/>
    </w:pPr>
    <w:rPr>
      <w:rFonts w:eastAsia="Calibri"/>
    </w:rPr>
  </w:style>
  <w:style w:type="paragraph" w:customStyle="1" w:styleId="stil4clan">
    <w:name w:val="stil_4clan"/>
    <w:basedOn w:val="Normal"/>
    <w:rsid w:val="00D836E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Radni\2016%20%20%206%201%20NAPISAN\4.%20U-VII%20IZBORI%202016%20%20%20%201\ZZOdbijanje%20potpisani%20zapisnici%20Kona&#269;na%20vetzi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190D-C785-4D6C-825C-4AAC095C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ZZOdbijanje potpisani zapisnici Konačna vetzija</Template>
  <TotalTime>108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Vera</cp:lastModifiedBy>
  <cp:revision>6</cp:revision>
  <cp:lastPrinted>2016-10-19T09:36:00Z</cp:lastPrinted>
  <dcterms:created xsi:type="dcterms:W3CDTF">2016-10-17T07:30:00Z</dcterms:created>
  <dcterms:modified xsi:type="dcterms:W3CDTF">2016-10-19T12:12:00Z</dcterms:modified>
</cp:coreProperties>
</file>